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42EC6" w14:textId="77777777" w:rsidR="002E56BF" w:rsidRPr="00411421" w:rsidRDefault="002E56BF" w:rsidP="002E56BF">
      <w:pPr>
        <w:rPr>
          <w:rFonts w:ascii="Proxima Nova" w:hAnsi="Proxima Nova"/>
          <w:sz w:val="18"/>
          <w:szCs w:val="18"/>
        </w:rPr>
      </w:pPr>
      <w:bookmarkStart w:id="0" w:name="_Toc20915655"/>
    </w:p>
    <w:p w14:paraId="1C8166C9" w14:textId="46F6869D" w:rsidR="002E56BF" w:rsidRPr="00411421" w:rsidRDefault="002E56BF" w:rsidP="00952E77">
      <w:pPr>
        <w:pStyle w:val="Heading1"/>
        <w:rPr>
          <w:rFonts w:ascii="Proxima Nova" w:hAnsi="Proxima Nova" w:cstheme="minorHAnsi"/>
          <w:b/>
          <w:bCs/>
          <w:color w:val="23244C"/>
          <w:sz w:val="28"/>
          <w:szCs w:val="28"/>
          <w:lang w:val="en-GB"/>
        </w:rPr>
      </w:pPr>
      <w:r w:rsidRPr="00411421">
        <w:rPr>
          <w:rFonts w:ascii="Proxima Nova" w:hAnsi="Proxima Nova" w:cstheme="minorHAnsi"/>
          <w:b/>
          <w:bCs/>
          <w:color w:val="23244C"/>
          <w:sz w:val="28"/>
          <w:szCs w:val="28"/>
          <w:lang w:val="en-GB"/>
        </w:rPr>
        <w:t xml:space="preserve">Lines to take </w:t>
      </w:r>
    </w:p>
    <w:p w14:paraId="7A9716AA" w14:textId="7C7AD980" w:rsidR="00320EB4" w:rsidRPr="00411421" w:rsidRDefault="00D361C6" w:rsidP="00320EB4">
      <w:pPr>
        <w:pStyle w:val="Title"/>
        <w:rPr>
          <w:rFonts w:ascii="Proxima Nova" w:hAnsi="Proxima Nova" w:cstheme="minorHAnsi"/>
          <w:sz w:val="36"/>
          <w:szCs w:val="36"/>
          <w:lang w:val="en-GB"/>
        </w:rPr>
      </w:pPr>
      <w:r w:rsidRPr="00411421">
        <w:rPr>
          <w:rFonts w:ascii="Proxima Nova" w:hAnsi="Proxima Nova" w:cstheme="minorHAnsi"/>
          <w:sz w:val="36"/>
          <w:szCs w:val="36"/>
          <w:lang w:val="en-GB"/>
        </w:rPr>
        <w:t>Ward Lutin</w:t>
      </w:r>
      <w:r w:rsidR="009A45E2" w:rsidRPr="00411421">
        <w:rPr>
          <w:rFonts w:ascii="Proxima Nova" w:hAnsi="Proxima Nova" w:cstheme="minorHAnsi"/>
          <w:sz w:val="36"/>
          <w:szCs w:val="36"/>
          <w:lang w:val="en-GB"/>
        </w:rPr>
        <w:t xml:space="preserve"> participation in IARMJ-</w:t>
      </w:r>
      <w:r w:rsidR="003F7346" w:rsidRPr="00411421">
        <w:rPr>
          <w:rFonts w:ascii="Proxima Nova" w:hAnsi="Proxima Nova" w:cstheme="minorHAnsi"/>
          <w:sz w:val="36"/>
          <w:szCs w:val="36"/>
          <w:lang w:val="en-GB"/>
        </w:rPr>
        <w:t>Africa Chapter 2022 Conference</w:t>
      </w:r>
    </w:p>
    <w:p w14:paraId="02A46A9C" w14:textId="77777777" w:rsidR="003533DF" w:rsidRPr="00411421" w:rsidRDefault="003533DF" w:rsidP="003533DF">
      <w:pPr>
        <w:spacing w:after="0"/>
        <w:rPr>
          <w:rFonts w:ascii="Proxima Nova" w:hAnsi="Proxima Nova"/>
          <w:sz w:val="6"/>
          <w:szCs w:val="6"/>
        </w:rPr>
      </w:pPr>
    </w:p>
    <w:p w14:paraId="7D17229E" w14:textId="77777777" w:rsidR="003533DF" w:rsidRPr="00411421" w:rsidRDefault="003533DF" w:rsidP="003533DF">
      <w:pPr>
        <w:pBdr>
          <w:top w:val="single" w:sz="4" w:space="1" w:color="auto"/>
        </w:pBdr>
        <w:spacing w:after="0" w:line="276" w:lineRule="auto"/>
        <w:rPr>
          <w:rFonts w:ascii="Proxima Nova" w:hAnsi="Proxima Nova" w:cstheme="minorHAnsi"/>
          <w:b/>
          <w:color w:val="23244C"/>
          <w:sz w:val="6"/>
          <w:szCs w:val="6"/>
        </w:rPr>
      </w:pPr>
    </w:p>
    <w:p w14:paraId="6EB50E5E" w14:textId="76B3E207" w:rsidR="00952E77" w:rsidRPr="00411421" w:rsidRDefault="00952E77" w:rsidP="003533DF">
      <w:pPr>
        <w:pBdr>
          <w:top w:val="single" w:sz="4" w:space="1" w:color="auto"/>
        </w:pBdr>
        <w:spacing w:after="0" w:line="276" w:lineRule="auto"/>
        <w:rPr>
          <w:rFonts w:ascii="Proxima Nova" w:hAnsi="Proxima Nova" w:cstheme="minorHAnsi"/>
          <w:b/>
          <w:color w:val="2F5496"/>
          <w:sz w:val="18"/>
          <w:szCs w:val="18"/>
        </w:rPr>
      </w:pPr>
      <w:r w:rsidRPr="00411421">
        <w:rPr>
          <w:rFonts w:ascii="Proxima Nova" w:hAnsi="Proxima Nova" w:cstheme="minorHAnsi"/>
          <w:b/>
          <w:color w:val="23244C"/>
          <w:sz w:val="18"/>
          <w:szCs w:val="18"/>
        </w:rPr>
        <w:t>Date:</w:t>
      </w:r>
      <w:r w:rsidRPr="00411421">
        <w:rPr>
          <w:rFonts w:ascii="Proxima Nova" w:hAnsi="Proxima Nova" w:cstheme="minorHAnsi"/>
          <w:b/>
          <w:color w:val="2F5496"/>
          <w:sz w:val="18"/>
          <w:szCs w:val="18"/>
        </w:rPr>
        <w:t xml:space="preserve"> </w:t>
      </w:r>
      <w:r w:rsidRPr="00411421">
        <w:rPr>
          <w:rFonts w:ascii="Proxima Nova" w:hAnsi="Proxima Nova" w:cstheme="minorHAnsi"/>
          <w:b/>
          <w:color w:val="2F5496"/>
          <w:sz w:val="18"/>
          <w:szCs w:val="18"/>
        </w:rPr>
        <w:tab/>
      </w:r>
      <w:r w:rsidRPr="00411421">
        <w:rPr>
          <w:rFonts w:ascii="Proxima Nova" w:hAnsi="Proxima Nova" w:cstheme="minorHAnsi"/>
          <w:b/>
          <w:color w:val="2F5496"/>
          <w:sz w:val="18"/>
          <w:szCs w:val="18"/>
        </w:rPr>
        <w:tab/>
      </w:r>
      <w:r w:rsidR="00914E85" w:rsidRPr="00411421">
        <w:rPr>
          <w:rFonts w:ascii="Proxima Nova" w:hAnsi="Proxima Nova" w:cstheme="minorHAnsi"/>
          <w:sz w:val="18"/>
          <w:szCs w:val="18"/>
        </w:rPr>
        <w:t>1</w:t>
      </w:r>
      <w:r w:rsidR="00D361C6" w:rsidRPr="00411421">
        <w:rPr>
          <w:rFonts w:ascii="Proxima Nova" w:hAnsi="Proxima Nova" w:cstheme="minorHAnsi"/>
          <w:sz w:val="18"/>
          <w:szCs w:val="18"/>
        </w:rPr>
        <w:t>6</w:t>
      </w:r>
      <w:r w:rsidR="00914E85" w:rsidRPr="00411421">
        <w:rPr>
          <w:rFonts w:ascii="Proxima Nova" w:hAnsi="Proxima Nova" w:cstheme="minorHAnsi"/>
          <w:sz w:val="18"/>
          <w:szCs w:val="18"/>
        </w:rPr>
        <w:t xml:space="preserve"> </w:t>
      </w:r>
      <w:r w:rsidR="00D361C6" w:rsidRPr="00411421">
        <w:rPr>
          <w:rFonts w:ascii="Proxima Nova" w:hAnsi="Proxima Nova" w:cstheme="minorHAnsi"/>
          <w:sz w:val="18"/>
          <w:szCs w:val="18"/>
        </w:rPr>
        <w:t>November</w:t>
      </w:r>
      <w:r w:rsidR="00914E85" w:rsidRPr="00411421">
        <w:rPr>
          <w:rFonts w:ascii="Proxima Nova" w:hAnsi="Proxima Nova" w:cstheme="minorHAnsi"/>
          <w:sz w:val="18"/>
          <w:szCs w:val="18"/>
        </w:rPr>
        <w:t xml:space="preserve"> 2022</w:t>
      </w:r>
    </w:p>
    <w:p w14:paraId="32F51679" w14:textId="05781D2E" w:rsidR="00952E77" w:rsidRPr="00411421" w:rsidRDefault="00952E77" w:rsidP="003533DF">
      <w:pPr>
        <w:spacing w:after="0" w:line="276" w:lineRule="auto"/>
        <w:rPr>
          <w:rFonts w:ascii="Proxima Nova" w:hAnsi="Proxima Nova" w:cstheme="minorHAnsi"/>
          <w:b/>
          <w:color w:val="2F5496"/>
          <w:sz w:val="18"/>
          <w:szCs w:val="18"/>
        </w:rPr>
      </w:pPr>
      <w:r w:rsidRPr="00411421">
        <w:rPr>
          <w:rFonts w:ascii="Proxima Nova" w:hAnsi="Proxima Nova" w:cstheme="minorHAnsi"/>
          <w:b/>
          <w:color w:val="23244C"/>
          <w:sz w:val="18"/>
          <w:szCs w:val="18"/>
        </w:rPr>
        <w:t xml:space="preserve">Time: </w:t>
      </w:r>
      <w:r w:rsidRPr="00411421">
        <w:rPr>
          <w:rFonts w:ascii="Proxima Nova" w:hAnsi="Proxima Nova" w:cstheme="minorHAnsi"/>
          <w:b/>
          <w:color w:val="2F5496"/>
          <w:sz w:val="18"/>
          <w:szCs w:val="18"/>
        </w:rPr>
        <w:tab/>
      </w:r>
      <w:r w:rsidRPr="00411421">
        <w:rPr>
          <w:rFonts w:ascii="Proxima Nova" w:hAnsi="Proxima Nova" w:cstheme="minorHAnsi"/>
          <w:b/>
          <w:color w:val="2F5496"/>
          <w:sz w:val="18"/>
          <w:szCs w:val="18"/>
        </w:rPr>
        <w:tab/>
      </w:r>
      <w:r w:rsidR="00D361C6" w:rsidRPr="00411421">
        <w:rPr>
          <w:rFonts w:ascii="Proxima Nova" w:hAnsi="Proxima Nova" w:cstheme="minorHAnsi"/>
          <w:bCs/>
          <w:sz w:val="18"/>
          <w:szCs w:val="18"/>
        </w:rPr>
        <w:t>09</w:t>
      </w:r>
      <w:r w:rsidR="009A45E2" w:rsidRPr="00411421">
        <w:rPr>
          <w:rFonts w:ascii="Proxima Nova" w:hAnsi="Proxima Nova" w:cstheme="minorHAnsi"/>
          <w:bCs/>
          <w:sz w:val="18"/>
          <w:szCs w:val="18"/>
        </w:rPr>
        <w:t>.</w:t>
      </w:r>
      <w:r w:rsidR="00D361C6" w:rsidRPr="00411421">
        <w:rPr>
          <w:rFonts w:ascii="Proxima Nova" w:hAnsi="Proxima Nova" w:cstheme="minorHAnsi"/>
          <w:bCs/>
          <w:sz w:val="18"/>
          <w:szCs w:val="18"/>
        </w:rPr>
        <w:t>0</w:t>
      </w:r>
      <w:r w:rsidR="009A45E2" w:rsidRPr="00411421">
        <w:rPr>
          <w:rFonts w:ascii="Proxima Nova" w:hAnsi="Proxima Nova" w:cstheme="minorHAnsi"/>
          <w:bCs/>
          <w:sz w:val="18"/>
          <w:szCs w:val="18"/>
        </w:rPr>
        <w:t>0-10.</w:t>
      </w:r>
      <w:r w:rsidR="00D361C6" w:rsidRPr="00411421">
        <w:rPr>
          <w:rFonts w:ascii="Proxima Nova" w:hAnsi="Proxima Nova" w:cstheme="minorHAnsi"/>
          <w:bCs/>
          <w:sz w:val="18"/>
          <w:szCs w:val="18"/>
        </w:rPr>
        <w:t>30</w:t>
      </w:r>
    </w:p>
    <w:p w14:paraId="7F6BF034" w14:textId="5BA8C1A7" w:rsidR="00952E77" w:rsidRPr="00411421" w:rsidRDefault="00952E77" w:rsidP="009A45E2">
      <w:pPr>
        <w:pBdr>
          <w:bottom w:val="single" w:sz="4" w:space="1" w:color="auto"/>
        </w:pBdr>
        <w:spacing w:after="0" w:line="276" w:lineRule="auto"/>
        <w:rPr>
          <w:rFonts w:ascii="Proxima Nova" w:hAnsi="Proxima Nova" w:cstheme="minorHAnsi"/>
          <w:bCs/>
          <w:sz w:val="18"/>
          <w:szCs w:val="18"/>
        </w:rPr>
      </w:pPr>
      <w:r w:rsidRPr="00411421">
        <w:rPr>
          <w:rFonts w:ascii="Proxima Nova" w:hAnsi="Proxima Nova" w:cstheme="minorHAnsi"/>
          <w:b/>
          <w:color w:val="23244C"/>
          <w:sz w:val="18"/>
          <w:szCs w:val="18"/>
        </w:rPr>
        <w:t xml:space="preserve">Location: </w:t>
      </w:r>
      <w:r w:rsidRPr="00411421">
        <w:rPr>
          <w:rFonts w:ascii="Proxima Nova" w:hAnsi="Proxima Nova" w:cstheme="minorHAnsi"/>
          <w:b/>
          <w:color w:val="2F5496"/>
          <w:sz w:val="18"/>
          <w:szCs w:val="18"/>
        </w:rPr>
        <w:tab/>
      </w:r>
      <w:r w:rsidR="00D361C6" w:rsidRPr="00411421">
        <w:rPr>
          <w:rFonts w:ascii="Proxima Nova" w:hAnsi="Proxima Nova" w:cstheme="minorHAnsi"/>
          <w:bCs/>
          <w:sz w:val="18"/>
          <w:szCs w:val="18"/>
        </w:rPr>
        <w:t>Arusha</w:t>
      </w:r>
      <w:r w:rsidR="009A45E2" w:rsidRPr="00411421">
        <w:rPr>
          <w:rFonts w:ascii="Proxima Nova" w:hAnsi="Proxima Nova" w:cstheme="minorHAnsi"/>
          <w:bCs/>
          <w:sz w:val="18"/>
          <w:szCs w:val="18"/>
        </w:rPr>
        <w:t xml:space="preserve">, </w:t>
      </w:r>
      <w:r w:rsidR="00D361C6" w:rsidRPr="00411421">
        <w:rPr>
          <w:rFonts w:ascii="Proxima Nova" w:hAnsi="Proxima Nova" w:cstheme="minorHAnsi"/>
          <w:bCs/>
          <w:sz w:val="18"/>
          <w:szCs w:val="18"/>
        </w:rPr>
        <w:t>Tanzania</w:t>
      </w:r>
    </w:p>
    <w:p w14:paraId="2DF996B5" w14:textId="77777777" w:rsidR="003533DF" w:rsidRPr="00411421" w:rsidRDefault="003533DF" w:rsidP="003533DF">
      <w:pPr>
        <w:pBdr>
          <w:bottom w:val="single" w:sz="4" w:space="1" w:color="auto"/>
        </w:pBdr>
        <w:spacing w:after="0" w:line="276" w:lineRule="auto"/>
        <w:rPr>
          <w:rFonts w:ascii="Proxima Nova" w:hAnsi="Proxima Nova" w:cstheme="minorHAnsi"/>
          <w:sz w:val="6"/>
          <w:szCs w:val="6"/>
        </w:rPr>
      </w:pPr>
    </w:p>
    <w:p w14:paraId="3F95BE1F" w14:textId="77777777" w:rsidR="003533DF" w:rsidRPr="00411421" w:rsidRDefault="003533DF" w:rsidP="003533DF">
      <w:pPr>
        <w:spacing w:after="0"/>
        <w:rPr>
          <w:rStyle w:val="Heading2Char"/>
          <w:rFonts w:ascii="Proxima Nova" w:hAnsi="Proxima Nova"/>
          <w:b/>
          <w:bCs/>
          <w:color w:val="23244C"/>
          <w:sz w:val="6"/>
          <w:szCs w:val="6"/>
          <w:lang w:val="en-GB"/>
        </w:rPr>
      </w:pPr>
    </w:p>
    <w:p w14:paraId="7A871942" w14:textId="418076EB" w:rsidR="002E56BF" w:rsidRPr="00411421" w:rsidRDefault="002E56BF" w:rsidP="002E56BF">
      <w:pPr>
        <w:rPr>
          <w:rFonts w:ascii="Proxima Nova" w:hAnsi="Proxima Nova"/>
          <w:b/>
          <w:bCs/>
          <w:color w:val="767171" w:themeColor="background2" w:themeShade="80"/>
          <w:sz w:val="24"/>
          <w:szCs w:val="24"/>
        </w:rPr>
      </w:pPr>
      <w:r w:rsidRPr="00411421">
        <w:rPr>
          <w:rStyle w:val="Heading2Char"/>
          <w:rFonts w:ascii="Proxima Nova" w:hAnsi="Proxima Nova" w:cstheme="minorHAnsi"/>
          <w:b/>
          <w:bCs/>
          <w:color w:val="23244C"/>
          <w:sz w:val="24"/>
          <w:szCs w:val="24"/>
          <w:lang w:val="en-GB"/>
        </w:rPr>
        <w:t>Lines to Take</w:t>
      </w:r>
      <w:r w:rsidRPr="00411421">
        <w:rPr>
          <w:rFonts w:ascii="Proxima Nova" w:hAnsi="Proxima Nova"/>
          <w:color w:val="23244C"/>
        </w:rPr>
        <w:t xml:space="preserve"> </w:t>
      </w:r>
      <w:r w:rsidRPr="00411421">
        <w:rPr>
          <w:rFonts w:ascii="Proxima Nova" w:hAnsi="Proxima Nova"/>
          <w:b/>
          <w:bCs/>
          <w:color w:val="767171" w:themeColor="background2" w:themeShade="80"/>
          <w:sz w:val="24"/>
          <w:szCs w:val="24"/>
        </w:rPr>
        <w:t>(</w:t>
      </w:r>
      <w:r w:rsidR="00E3724D" w:rsidRPr="00411421">
        <w:rPr>
          <w:rFonts w:ascii="Proxima Nova" w:hAnsi="Proxima Nova"/>
          <w:b/>
          <w:bCs/>
          <w:color w:val="767171" w:themeColor="background2" w:themeShade="80"/>
          <w:sz w:val="24"/>
          <w:szCs w:val="24"/>
        </w:rPr>
        <w:t>Opening address</w:t>
      </w:r>
      <w:r w:rsidRPr="00411421">
        <w:rPr>
          <w:rFonts w:ascii="Proxima Nova" w:hAnsi="Proxima Nova"/>
          <w:b/>
          <w:bCs/>
          <w:color w:val="767171" w:themeColor="background2" w:themeShade="80"/>
          <w:sz w:val="24"/>
          <w:szCs w:val="24"/>
        </w:rPr>
        <w:t xml:space="preserve"> </w:t>
      </w:r>
      <w:r w:rsidR="00E3724D" w:rsidRPr="00411421">
        <w:rPr>
          <w:rFonts w:ascii="Proxima Nova" w:hAnsi="Proxima Nova"/>
          <w:b/>
          <w:bCs/>
          <w:color w:val="767171" w:themeColor="background2" w:themeShade="80"/>
          <w:sz w:val="24"/>
          <w:szCs w:val="24"/>
        </w:rPr>
        <w:t>1</w:t>
      </w:r>
      <w:r w:rsidR="00511504" w:rsidRPr="00411421">
        <w:rPr>
          <w:rFonts w:ascii="Proxima Nova" w:hAnsi="Proxima Nova"/>
          <w:b/>
          <w:bCs/>
          <w:color w:val="767171" w:themeColor="background2" w:themeShade="80"/>
          <w:sz w:val="24"/>
          <w:szCs w:val="24"/>
        </w:rPr>
        <w:t>5</w:t>
      </w:r>
      <w:r w:rsidRPr="00411421">
        <w:rPr>
          <w:rFonts w:ascii="Proxima Nova" w:hAnsi="Proxima Nova"/>
          <w:b/>
          <w:bCs/>
          <w:color w:val="767171" w:themeColor="background2" w:themeShade="80"/>
          <w:sz w:val="24"/>
          <w:szCs w:val="24"/>
        </w:rPr>
        <w:t>’)</w:t>
      </w:r>
    </w:p>
    <w:p w14:paraId="3A22001B" w14:textId="456AD7F0" w:rsidR="0012053C" w:rsidRPr="00411421" w:rsidRDefault="000E4C69" w:rsidP="0012053C">
      <w:pPr>
        <w:pStyle w:val="Heading3"/>
        <w:rPr>
          <w:rFonts w:ascii="Proxima Nova" w:hAnsi="Proxima Nova" w:cstheme="minorHAnsi"/>
          <w:b/>
          <w:bCs/>
          <w:color w:val="2F5496" w:themeColor="accent1" w:themeShade="BF"/>
          <w:sz w:val="22"/>
          <w:szCs w:val="22"/>
        </w:rPr>
      </w:pPr>
      <w:r w:rsidRPr="00411421">
        <w:rPr>
          <w:rFonts w:ascii="Proxima Nova" w:hAnsi="Proxima Nova" w:cstheme="minorHAnsi"/>
          <w:b/>
          <w:bCs/>
          <w:color w:val="2F5496" w:themeColor="accent1" w:themeShade="BF"/>
          <w:sz w:val="22"/>
          <w:szCs w:val="22"/>
        </w:rPr>
        <w:t>Introduction</w:t>
      </w:r>
    </w:p>
    <w:p w14:paraId="13AEF7D8" w14:textId="56E0A3AA" w:rsidR="00411421" w:rsidRPr="00411421" w:rsidRDefault="00411421" w:rsidP="003F7346">
      <w:pPr>
        <w:pStyle w:val="ListParagraph"/>
        <w:numPr>
          <w:ilvl w:val="0"/>
          <w:numId w:val="7"/>
        </w:numPr>
        <w:spacing w:after="0"/>
        <w:jc w:val="both"/>
        <w:rPr>
          <w:rFonts w:ascii="Arial" w:hAnsi="Arial" w:cs="Arial"/>
          <w:sz w:val="24"/>
          <w:szCs w:val="24"/>
        </w:rPr>
      </w:pPr>
      <w:r w:rsidRPr="00411421">
        <w:rPr>
          <w:rFonts w:ascii="Arial" w:hAnsi="Arial" w:cs="Arial"/>
          <w:sz w:val="24"/>
          <w:szCs w:val="24"/>
        </w:rPr>
        <w:t xml:space="preserve">Your excellencies, distinguished judges, </w:t>
      </w:r>
      <w:proofErr w:type="spellStart"/>
      <w:r w:rsidRPr="00411421">
        <w:rPr>
          <w:rFonts w:ascii="Arial" w:hAnsi="Arial" w:cs="Arial"/>
          <w:sz w:val="24"/>
          <w:szCs w:val="24"/>
        </w:rPr>
        <w:t>honorable</w:t>
      </w:r>
      <w:proofErr w:type="spellEnd"/>
      <w:r w:rsidRPr="00411421">
        <w:rPr>
          <w:rFonts w:ascii="Arial" w:hAnsi="Arial" w:cs="Arial"/>
          <w:sz w:val="24"/>
          <w:szCs w:val="24"/>
        </w:rPr>
        <w:t xml:space="preserve"> guests, colleagues, </w:t>
      </w:r>
      <w:proofErr w:type="gramStart"/>
      <w:r w:rsidRPr="00411421">
        <w:rPr>
          <w:rFonts w:ascii="Arial" w:hAnsi="Arial" w:cs="Arial"/>
          <w:sz w:val="24"/>
          <w:szCs w:val="24"/>
        </w:rPr>
        <w:t>ladies</w:t>
      </w:r>
      <w:proofErr w:type="gramEnd"/>
      <w:r w:rsidRPr="00411421">
        <w:rPr>
          <w:rFonts w:ascii="Arial" w:hAnsi="Arial" w:cs="Arial"/>
          <w:sz w:val="24"/>
          <w:szCs w:val="24"/>
        </w:rPr>
        <w:t xml:space="preserve"> and gentlemen.</w:t>
      </w:r>
    </w:p>
    <w:p w14:paraId="0FA0E606" w14:textId="05972D3C" w:rsidR="006A3D2A" w:rsidRPr="00411421" w:rsidRDefault="006A3D2A" w:rsidP="003F7346">
      <w:pPr>
        <w:pStyle w:val="ListParagraph"/>
        <w:numPr>
          <w:ilvl w:val="0"/>
          <w:numId w:val="7"/>
        </w:numPr>
        <w:spacing w:after="0"/>
        <w:jc w:val="both"/>
        <w:rPr>
          <w:rFonts w:ascii="Arial" w:hAnsi="Arial" w:cs="Arial"/>
          <w:sz w:val="24"/>
          <w:szCs w:val="24"/>
        </w:rPr>
      </w:pPr>
      <w:r w:rsidRPr="00411421">
        <w:rPr>
          <w:rFonts w:ascii="Arial" w:hAnsi="Arial" w:cs="Arial"/>
          <w:sz w:val="24"/>
          <w:szCs w:val="24"/>
        </w:rPr>
        <w:t xml:space="preserve">Thank you for inviting me </w:t>
      </w:r>
      <w:r w:rsidR="003F7346" w:rsidRPr="00411421">
        <w:rPr>
          <w:rFonts w:ascii="Arial" w:hAnsi="Arial" w:cs="Arial"/>
          <w:sz w:val="24"/>
          <w:szCs w:val="24"/>
        </w:rPr>
        <w:t xml:space="preserve">today </w:t>
      </w:r>
      <w:r w:rsidRPr="00411421">
        <w:rPr>
          <w:rFonts w:ascii="Arial" w:hAnsi="Arial" w:cs="Arial"/>
          <w:sz w:val="24"/>
          <w:szCs w:val="24"/>
        </w:rPr>
        <w:t xml:space="preserve">to </w:t>
      </w:r>
      <w:r w:rsidR="003F7346" w:rsidRPr="00411421">
        <w:rPr>
          <w:rFonts w:ascii="Arial" w:hAnsi="Arial" w:cs="Arial"/>
          <w:sz w:val="24"/>
          <w:szCs w:val="24"/>
        </w:rPr>
        <w:t>th</w:t>
      </w:r>
      <w:r w:rsidR="001F39A8" w:rsidRPr="00411421">
        <w:rPr>
          <w:rFonts w:ascii="Arial" w:hAnsi="Arial" w:cs="Arial"/>
          <w:sz w:val="24"/>
          <w:szCs w:val="24"/>
        </w:rPr>
        <w:t>is</w:t>
      </w:r>
      <w:r w:rsidR="003F7346" w:rsidRPr="00411421">
        <w:rPr>
          <w:rFonts w:ascii="Arial" w:hAnsi="Arial" w:cs="Arial"/>
          <w:sz w:val="24"/>
          <w:szCs w:val="24"/>
        </w:rPr>
        <w:t xml:space="preserve"> </w:t>
      </w:r>
      <w:r w:rsidR="001F39A8" w:rsidRPr="00411421">
        <w:rPr>
          <w:rFonts w:ascii="Arial" w:hAnsi="Arial" w:cs="Arial"/>
          <w:sz w:val="24"/>
          <w:szCs w:val="24"/>
        </w:rPr>
        <w:t>Regional</w:t>
      </w:r>
      <w:r w:rsidR="003F7346" w:rsidRPr="00411421">
        <w:rPr>
          <w:rFonts w:ascii="Arial" w:hAnsi="Arial" w:cs="Arial"/>
          <w:sz w:val="24"/>
          <w:szCs w:val="24"/>
        </w:rPr>
        <w:t xml:space="preserve"> </w:t>
      </w:r>
      <w:r w:rsidR="00D361C6" w:rsidRPr="00411421">
        <w:rPr>
          <w:rFonts w:ascii="Arial" w:hAnsi="Arial" w:cs="Arial"/>
          <w:sz w:val="24"/>
          <w:szCs w:val="24"/>
        </w:rPr>
        <w:t>Conference</w:t>
      </w:r>
      <w:r w:rsidR="00EB5E97" w:rsidRPr="00411421">
        <w:rPr>
          <w:rFonts w:ascii="Arial" w:hAnsi="Arial" w:cs="Arial"/>
          <w:sz w:val="24"/>
          <w:szCs w:val="24"/>
        </w:rPr>
        <w:t>, I</w:t>
      </w:r>
      <w:r w:rsidR="00D84B49" w:rsidRPr="00411421">
        <w:rPr>
          <w:rFonts w:ascii="Arial" w:hAnsi="Arial" w:cs="Arial"/>
          <w:sz w:val="24"/>
          <w:szCs w:val="24"/>
        </w:rPr>
        <w:t xml:space="preserve"> am honoured </w:t>
      </w:r>
      <w:r w:rsidR="00EB5E97" w:rsidRPr="00411421">
        <w:rPr>
          <w:rFonts w:ascii="Arial" w:hAnsi="Arial" w:cs="Arial"/>
          <w:sz w:val="24"/>
          <w:szCs w:val="24"/>
        </w:rPr>
        <w:t>to speak to you on behalf of the European Union Agency for Asylum.</w:t>
      </w:r>
      <w:r w:rsidR="00D84B49" w:rsidRPr="00411421">
        <w:rPr>
          <w:rFonts w:ascii="Arial" w:hAnsi="Arial" w:cs="Arial"/>
          <w:sz w:val="24"/>
          <w:szCs w:val="24"/>
        </w:rPr>
        <w:t xml:space="preserve"> </w:t>
      </w:r>
    </w:p>
    <w:p w14:paraId="0FC9B6A2" w14:textId="7A767019" w:rsidR="00EB5E97" w:rsidRPr="00411421" w:rsidRDefault="000E4C69" w:rsidP="003F7346">
      <w:pPr>
        <w:pStyle w:val="ListParagraph"/>
        <w:numPr>
          <w:ilvl w:val="0"/>
          <w:numId w:val="7"/>
        </w:numPr>
        <w:spacing w:after="0"/>
        <w:jc w:val="both"/>
        <w:rPr>
          <w:rFonts w:ascii="Arial" w:hAnsi="Arial" w:cs="Arial"/>
          <w:color w:val="000000" w:themeColor="text1"/>
          <w:sz w:val="24"/>
          <w:szCs w:val="24"/>
        </w:rPr>
      </w:pPr>
      <w:r w:rsidRPr="00411421">
        <w:rPr>
          <w:rFonts w:ascii="Arial" w:hAnsi="Arial" w:cs="Arial"/>
          <w:sz w:val="24"/>
          <w:szCs w:val="24"/>
        </w:rPr>
        <w:t xml:space="preserve">I </w:t>
      </w:r>
      <w:r w:rsidR="00C82FFD" w:rsidRPr="00411421">
        <w:rPr>
          <w:rFonts w:ascii="Arial" w:hAnsi="Arial" w:cs="Arial"/>
          <w:color w:val="000000" w:themeColor="text1"/>
          <w:sz w:val="24"/>
          <w:szCs w:val="24"/>
        </w:rPr>
        <w:t xml:space="preserve">would like specially to </w:t>
      </w:r>
      <w:r w:rsidRPr="00411421">
        <w:rPr>
          <w:rFonts w:ascii="Arial" w:hAnsi="Arial" w:cs="Arial"/>
          <w:color w:val="000000" w:themeColor="text1"/>
          <w:sz w:val="24"/>
          <w:szCs w:val="24"/>
        </w:rPr>
        <w:t>thank the</w:t>
      </w:r>
      <w:r w:rsidR="003F7346" w:rsidRPr="00411421">
        <w:rPr>
          <w:rFonts w:ascii="Arial" w:hAnsi="Arial" w:cs="Arial"/>
          <w:color w:val="000000" w:themeColor="text1"/>
          <w:sz w:val="24"/>
          <w:szCs w:val="24"/>
        </w:rPr>
        <w:t xml:space="preserve"> African</w:t>
      </w:r>
      <w:r w:rsidR="006A3D2A" w:rsidRPr="00411421">
        <w:rPr>
          <w:rFonts w:ascii="Arial" w:hAnsi="Arial" w:cs="Arial"/>
          <w:color w:val="000000" w:themeColor="text1"/>
          <w:sz w:val="24"/>
          <w:szCs w:val="24"/>
        </w:rPr>
        <w:t xml:space="preserve"> Cha</w:t>
      </w:r>
      <w:r w:rsidR="003F7346" w:rsidRPr="00411421">
        <w:rPr>
          <w:rFonts w:ascii="Arial" w:hAnsi="Arial" w:cs="Arial"/>
          <w:color w:val="000000" w:themeColor="text1"/>
          <w:sz w:val="24"/>
          <w:szCs w:val="24"/>
        </w:rPr>
        <w:t>pter</w:t>
      </w:r>
      <w:r w:rsidR="006A3D2A" w:rsidRPr="00411421">
        <w:rPr>
          <w:rFonts w:ascii="Arial" w:hAnsi="Arial" w:cs="Arial"/>
          <w:color w:val="000000" w:themeColor="text1"/>
          <w:sz w:val="24"/>
          <w:szCs w:val="24"/>
        </w:rPr>
        <w:t xml:space="preserve"> of the International Association of Refugee and Migration Judges</w:t>
      </w:r>
      <w:r w:rsidR="00EB5E97" w:rsidRPr="00411421">
        <w:rPr>
          <w:rFonts w:ascii="Arial" w:hAnsi="Arial" w:cs="Arial"/>
          <w:color w:val="000000" w:themeColor="text1"/>
          <w:sz w:val="24"/>
          <w:szCs w:val="24"/>
        </w:rPr>
        <w:t>, and the president of your association</w:t>
      </w:r>
      <w:r w:rsidR="0062712B" w:rsidRPr="00411421">
        <w:rPr>
          <w:rFonts w:ascii="Arial" w:hAnsi="Arial" w:cs="Arial"/>
          <w:color w:val="000000" w:themeColor="text1"/>
          <w:sz w:val="24"/>
          <w:szCs w:val="24"/>
        </w:rPr>
        <w:t xml:space="preserve"> in particular</w:t>
      </w:r>
      <w:r w:rsidR="00EB5E97" w:rsidRPr="00411421">
        <w:rPr>
          <w:rFonts w:ascii="Arial" w:hAnsi="Arial" w:cs="Arial"/>
          <w:color w:val="000000" w:themeColor="text1"/>
          <w:sz w:val="24"/>
          <w:szCs w:val="24"/>
        </w:rPr>
        <w:t xml:space="preserve">, </w:t>
      </w:r>
      <w:r w:rsidR="00FA2481" w:rsidRPr="00411421">
        <w:rPr>
          <w:rFonts w:ascii="Arial" w:hAnsi="Arial" w:cs="Arial"/>
          <w:color w:val="000000" w:themeColor="text1"/>
          <w:sz w:val="24"/>
          <w:szCs w:val="24"/>
        </w:rPr>
        <w:t>J</w:t>
      </w:r>
      <w:r w:rsidR="00EB5E97" w:rsidRPr="00411421">
        <w:rPr>
          <w:rFonts w:ascii="Arial" w:hAnsi="Arial" w:cs="Arial"/>
          <w:color w:val="000000" w:themeColor="text1"/>
          <w:sz w:val="24"/>
          <w:szCs w:val="24"/>
        </w:rPr>
        <w:t xml:space="preserve">udge </w:t>
      </w:r>
      <w:r w:rsidR="003F7346" w:rsidRPr="00411421">
        <w:rPr>
          <w:rFonts w:ascii="Arial" w:hAnsi="Arial" w:cs="Arial"/>
          <w:color w:val="000000" w:themeColor="text1"/>
          <w:sz w:val="24"/>
          <w:szCs w:val="24"/>
        </w:rPr>
        <w:t>Mlambo</w:t>
      </w:r>
      <w:r w:rsidR="0062712B" w:rsidRPr="00411421">
        <w:rPr>
          <w:rFonts w:ascii="Arial" w:hAnsi="Arial" w:cs="Arial"/>
          <w:color w:val="000000" w:themeColor="text1"/>
          <w:sz w:val="24"/>
          <w:szCs w:val="24"/>
        </w:rPr>
        <w:t>,</w:t>
      </w:r>
      <w:r w:rsidR="006A3D2A" w:rsidRPr="00411421">
        <w:rPr>
          <w:rFonts w:ascii="Arial" w:hAnsi="Arial" w:cs="Arial"/>
          <w:color w:val="000000" w:themeColor="text1"/>
          <w:sz w:val="24"/>
          <w:szCs w:val="24"/>
        </w:rPr>
        <w:t xml:space="preserve"> </w:t>
      </w:r>
      <w:r w:rsidR="0036276E" w:rsidRPr="00411421">
        <w:rPr>
          <w:rFonts w:ascii="Arial" w:hAnsi="Arial" w:cs="Arial"/>
          <w:color w:val="000000" w:themeColor="text1"/>
          <w:sz w:val="24"/>
          <w:szCs w:val="24"/>
        </w:rPr>
        <w:t xml:space="preserve">as well as UNHCR </w:t>
      </w:r>
      <w:r w:rsidR="006A3D2A" w:rsidRPr="00411421">
        <w:rPr>
          <w:rFonts w:ascii="Arial" w:hAnsi="Arial" w:cs="Arial"/>
          <w:color w:val="000000" w:themeColor="text1"/>
          <w:sz w:val="24"/>
          <w:szCs w:val="24"/>
        </w:rPr>
        <w:t xml:space="preserve">for </w:t>
      </w:r>
      <w:r w:rsidR="00C82FFD" w:rsidRPr="00411421">
        <w:rPr>
          <w:rFonts w:ascii="Arial" w:hAnsi="Arial" w:cs="Arial"/>
          <w:color w:val="000000" w:themeColor="text1"/>
          <w:sz w:val="24"/>
          <w:szCs w:val="24"/>
        </w:rPr>
        <w:t>the invitation</w:t>
      </w:r>
      <w:r w:rsidR="006A3D2A" w:rsidRPr="00411421">
        <w:rPr>
          <w:rFonts w:ascii="Arial" w:hAnsi="Arial" w:cs="Arial"/>
          <w:color w:val="000000" w:themeColor="text1"/>
          <w:sz w:val="24"/>
          <w:szCs w:val="24"/>
        </w:rPr>
        <w:t xml:space="preserve">. </w:t>
      </w:r>
    </w:p>
    <w:p w14:paraId="2CB75968" w14:textId="3517B846" w:rsidR="003E3D3A" w:rsidRPr="00411421" w:rsidRDefault="003E3D3A" w:rsidP="003F7346">
      <w:pPr>
        <w:pStyle w:val="ListParagraph"/>
        <w:numPr>
          <w:ilvl w:val="0"/>
          <w:numId w:val="7"/>
        </w:numPr>
        <w:spacing w:after="0"/>
        <w:jc w:val="both"/>
        <w:rPr>
          <w:rFonts w:ascii="Arial" w:hAnsi="Arial" w:cs="Arial"/>
          <w:color w:val="000000" w:themeColor="text1"/>
          <w:sz w:val="24"/>
          <w:szCs w:val="24"/>
        </w:rPr>
      </w:pPr>
      <w:r w:rsidRPr="00411421">
        <w:rPr>
          <w:rFonts w:ascii="Arial" w:hAnsi="Arial" w:cs="Arial"/>
          <w:color w:val="000000" w:themeColor="text1"/>
          <w:sz w:val="24"/>
          <w:szCs w:val="24"/>
        </w:rPr>
        <w:t xml:space="preserve">I would </w:t>
      </w:r>
      <w:r w:rsidR="008D3784" w:rsidRPr="00411421">
        <w:rPr>
          <w:rFonts w:ascii="Arial" w:hAnsi="Arial" w:cs="Arial"/>
          <w:color w:val="000000" w:themeColor="text1"/>
          <w:sz w:val="24"/>
          <w:szCs w:val="24"/>
        </w:rPr>
        <w:t xml:space="preserve">like also to thank </w:t>
      </w:r>
      <w:r w:rsidR="00411421" w:rsidRPr="00411421">
        <w:rPr>
          <w:rFonts w:ascii="Arial" w:hAnsi="Arial" w:cs="Arial"/>
          <w:color w:val="000000" w:themeColor="text1"/>
          <w:sz w:val="24"/>
          <w:szCs w:val="24"/>
        </w:rPr>
        <w:t xml:space="preserve">the Government of </w:t>
      </w:r>
      <w:r w:rsidR="008D3784" w:rsidRPr="00411421">
        <w:rPr>
          <w:rFonts w:ascii="Arial" w:hAnsi="Arial" w:cs="Arial"/>
          <w:color w:val="000000" w:themeColor="text1"/>
          <w:sz w:val="24"/>
          <w:szCs w:val="24"/>
        </w:rPr>
        <w:t>Tanzania for hosting the Conference</w:t>
      </w:r>
      <w:r w:rsidR="00012289" w:rsidRPr="00411421">
        <w:rPr>
          <w:rFonts w:ascii="Arial" w:hAnsi="Arial" w:cs="Arial"/>
          <w:color w:val="000000" w:themeColor="text1"/>
          <w:sz w:val="24"/>
          <w:szCs w:val="24"/>
        </w:rPr>
        <w:t xml:space="preserve">. It is very nice to be in such a beautiful country. </w:t>
      </w:r>
    </w:p>
    <w:p w14:paraId="208FE0E7" w14:textId="56E0D63D" w:rsidR="00C82FFD" w:rsidRPr="00411421" w:rsidRDefault="001F39A8" w:rsidP="00B04778">
      <w:pPr>
        <w:pStyle w:val="ListParagraph"/>
        <w:numPr>
          <w:ilvl w:val="0"/>
          <w:numId w:val="7"/>
        </w:numPr>
        <w:spacing w:after="0"/>
        <w:jc w:val="both"/>
        <w:rPr>
          <w:rFonts w:ascii="Arial" w:hAnsi="Arial" w:cs="Arial"/>
          <w:sz w:val="24"/>
          <w:szCs w:val="24"/>
        </w:rPr>
      </w:pPr>
      <w:r w:rsidRPr="00411421">
        <w:rPr>
          <w:rFonts w:ascii="Arial" w:hAnsi="Arial" w:cs="Arial"/>
          <w:sz w:val="24"/>
          <w:szCs w:val="24"/>
        </w:rPr>
        <w:t>I will take this opportunity to speak briefly about the work of the Agency</w:t>
      </w:r>
      <w:r w:rsidR="00C82FFD" w:rsidRPr="00411421">
        <w:rPr>
          <w:rFonts w:ascii="Arial" w:hAnsi="Arial" w:cs="Arial"/>
          <w:sz w:val="24"/>
          <w:szCs w:val="24"/>
        </w:rPr>
        <w:t xml:space="preserve"> and the current cooperation </w:t>
      </w:r>
      <w:r w:rsidR="00252331" w:rsidRPr="00411421">
        <w:rPr>
          <w:rFonts w:ascii="Arial" w:hAnsi="Arial" w:cs="Arial"/>
          <w:sz w:val="24"/>
          <w:szCs w:val="24"/>
        </w:rPr>
        <w:t xml:space="preserve">and projects </w:t>
      </w:r>
      <w:r w:rsidR="00D84B49" w:rsidRPr="00411421">
        <w:rPr>
          <w:rFonts w:ascii="Arial" w:hAnsi="Arial" w:cs="Arial"/>
          <w:sz w:val="24"/>
          <w:szCs w:val="24"/>
        </w:rPr>
        <w:t xml:space="preserve">we have </w:t>
      </w:r>
      <w:r w:rsidR="00C82FFD" w:rsidRPr="00411421">
        <w:rPr>
          <w:rFonts w:ascii="Arial" w:hAnsi="Arial" w:cs="Arial"/>
          <w:sz w:val="24"/>
          <w:szCs w:val="24"/>
        </w:rPr>
        <w:t>with non-EU countries</w:t>
      </w:r>
      <w:r w:rsidR="0012053C" w:rsidRPr="00411421">
        <w:rPr>
          <w:rFonts w:ascii="Arial" w:hAnsi="Arial" w:cs="Arial"/>
          <w:sz w:val="24"/>
          <w:szCs w:val="24"/>
        </w:rPr>
        <w:t xml:space="preserve">, with a particular reference to the </w:t>
      </w:r>
      <w:r w:rsidR="00723414" w:rsidRPr="00411421">
        <w:rPr>
          <w:rFonts w:ascii="Arial" w:hAnsi="Arial" w:cs="Arial"/>
          <w:sz w:val="24"/>
          <w:szCs w:val="24"/>
        </w:rPr>
        <w:t xml:space="preserve">cooperation </w:t>
      </w:r>
      <w:r w:rsidR="00AA3950" w:rsidRPr="00411421">
        <w:rPr>
          <w:rFonts w:ascii="Arial" w:hAnsi="Arial" w:cs="Arial"/>
          <w:sz w:val="24"/>
          <w:szCs w:val="24"/>
        </w:rPr>
        <w:t>with</w:t>
      </w:r>
      <w:r w:rsidR="0012053C" w:rsidRPr="00411421">
        <w:rPr>
          <w:rFonts w:ascii="Arial" w:hAnsi="Arial" w:cs="Arial"/>
          <w:sz w:val="24"/>
          <w:szCs w:val="24"/>
        </w:rPr>
        <w:t xml:space="preserve"> judges</w:t>
      </w:r>
      <w:r w:rsidR="00C82FFD" w:rsidRPr="00411421">
        <w:rPr>
          <w:rFonts w:ascii="Arial" w:hAnsi="Arial" w:cs="Arial"/>
          <w:sz w:val="24"/>
          <w:szCs w:val="24"/>
        </w:rPr>
        <w:t xml:space="preserve">. </w:t>
      </w:r>
    </w:p>
    <w:p w14:paraId="525C4BA8" w14:textId="77777777" w:rsidR="00252331" w:rsidRPr="00411421" w:rsidRDefault="00252331" w:rsidP="00493711">
      <w:pPr>
        <w:pStyle w:val="ListParagraph"/>
        <w:spacing w:after="0"/>
        <w:ind w:left="360"/>
        <w:jc w:val="both"/>
        <w:rPr>
          <w:rFonts w:ascii="Arial" w:hAnsi="Arial" w:cs="Arial"/>
          <w:color w:val="000000" w:themeColor="text1"/>
          <w:sz w:val="24"/>
          <w:szCs w:val="24"/>
        </w:rPr>
      </w:pPr>
    </w:p>
    <w:p w14:paraId="53047C77" w14:textId="34F061F4" w:rsidR="00A87498" w:rsidRPr="00411421" w:rsidRDefault="0012053C" w:rsidP="00A87498">
      <w:pPr>
        <w:pStyle w:val="Heading3"/>
        <w:rPr>
          <w:rFonts w:ascii="Proxima Nova" w:hAnsi="Proxima Nova" w:cstheme="minorHAnsi"/>
          <w:b/>
          <w:bCs/>
          <w:color w:val="2F5496" w:themeColor="accent1" w:themeShade="BF"/>
          <w:sz w:val="22"/>
          <w:szCs w:val="22"/>
        </w:rPr>
      </w:pPr>
      <w:r w:rsidRPr="00411421">
        <w:rPr>
          <w:rFonts w:ascii="Proxima Nova" w:hAnsi="Proxima Nova" w:cstheme="minorHAnsi"/>
          <w:b/>
          <w:bCs/>
          <w:color w:val="2F5496" w:themeColor="accent1" w:themeShade="BF"/>
          <w:sz w:val="22"/>
          <w:szCs w:val="22"/>
        </w:rPr>
        <w:t xml:space="preserve">The </w:t>
      </w:r>
      <w:r w:rsidR="00A87498" w:rsidRPr="00411421">
        <w:rPr>
          <w:rFonts w:ascii="Proxima Nova" w:hAnsi="Proxima Nova" w:cstheme="minorHAnsi"/>
          <w:b/>
          <w:bCs/>
          <w:color w:val="2F5496" w:themeColor="accent1" w:themeShade="BF"/>
          <w:sz w:val="22"/>
          <w:szCs w:val="22"/>
        </w:rPr>
        <w:t xml:space="preserve">EUAA </w:t>
      </w:r>
      <w:r w:rsidRPr="00411421">
        <w:rPr>
          <w:rFonts w:ascii="Proxima Nova" w:hAnsi="Proxima Nova" w:cstheme="minorHAnsi"/>
          <w:b/>
          <w:bCs/>
          <w:color w:val="2F5496" w:themeColor="accent1" w:themeShade="BF"/>
          <w:sz w:val="22"/>
          <w:szCs w:val="22"/>
        </w:rPr>
        <w:t>mandate</w:t>
      </w:r>
      <w:r w:rsidR="00A87498" w:rsidRPr="00411421">
        <w:rPr>
          <w:rFonts w:ascii="Proxima Nova" w:hAnsi="Proxima Nova" w:cstheme="minorHAnsi"/>
          <w:b/>
          <w:bCs/>
          <w:color w:val="2F5496" w:themeColor="accent1" w:themeShade="BF"/>
          <w:sz w:val="22"/>
          <w:szCs w:val="22"/>
        </w:rPr>
        <w:t xml:space="preserve"> </w:t>
      </w:r>
    </w:p>
    <w:p w14:paraId="552F4E92" w14:textId="77777777" w:rsidR="005B3495" w:rsidRPr="00411421" w:rsidRDefault="005B3495" w:rsidP="005B3495">
      <w:pPr>
        <w:rPr>
          <w:sz w:val="18"/>
          <w:szCs w:val="18"/>
        </w:rPr>
      </w:pPr>
    </w:p>
    <w:p w14:paraId="7288F6CA" w14:textId="77777777" w:rsidR="00922A2E" w:rsidRPr="00411421" w:rsidRDefault="00922A2E" w:rsidP="00922A2E">
      <w:pPr>
        <w:pStyle w:val="ListParagraph"/>
        <w:numPr>
          <w:ilvl w:val="0"/>
          <w:numId w:val="22"/>
        </w:numPr>
        <w:spacing w:after="0"/>
        <w:jc w:val="both"/>
        <w:rPr>
          <w:rFonts w:ascii="Arial" w:hAnsi="Arial" w:cs="Arial"/>
          <w:sz w:val="24"/>
          <w:szCs w:val="24"/>
        </w:rPr>
      </w:pPr>
      <w:r w:rsidRPr="00411421">
        <w:rPr>
          <w:rFonts w:ascii="Arial" w:hAnsi="Arial" w:cs="Arial"/>
          <w:sz w:val="24"/>
          <w:szCs w:val="24"/>
        </w:rPr>
        <w:t xml:space="preserve">With the entering into force of the new regulation on 19 January 2022, </w:t>
      </w:r>
      <w:r w:rsidRPr="00411421">
        <w:rPr>
          <w:rFonts w:ascii="Arial" w:hAnsi="Arial" w:cs="Arial"/>
          <w:b/>
          <w:bCs/>
          <w:sz w:val="24"/>
          <w:szCs w:val="24"/>
        </w:rPr>
        <w:t>EASO became the EUAA:  a fully-fledge European Union asylum agency</w:t>
      </w:r>
      <w:r w:rsidRPr="00411421">
        <w:rPr>
          <w:rFonts w:ascii="Arial" w:hAnsi="Arial" w:cs="Arial"/>
          <w:sz w:val="24"/>
          <w:szCs w:val="24"/>
        </w:rPr>
        <w:t xml:space="preserve"> mandated with supporting Member States in applying the package of EU laws that governs asylum, international </w:t>
      </w:r>
      <w:proofErr w:type="gramStart"/>
      <w:r w:rsidRPr="00411421">
        <w:rPr>
          <w:rFonts w:ascii="Arial" w:hAnsi="Arial" w:cs="Arial"/>
          <w:sz w:val="24"/>
          <w:szCs w:val="24"/>
        </w:rPr>
        <w:t>protection</w:t>
      </w:r>
      <w:proofErr w:type="gramEnd"/>
      <w:r w:rsidRPr="00411421">
        <w:rPr>
          <w:rFonts w:ascii="Arial" w:hAnsi="Arial" w:cs="Arial"/>
          <w:sz w:val="24"/>
          <w:szCs w:val="24"/>
        </w:rPr>
        <w:t xml:space="preserve"> and reception conditions, known as the Common European Asylum System (CEAS). </w:t>
      </w:r>
    </w:p>
    <w:p w14:paraId="23C47700" w14:textId="4984A68F" w:rsidR="00922A2E" w:rsidRPr="00411421" w:rsidRDefault="00922A2E" w:rsidP="00922A2E">
      <w:pPr>
        <w:pStyle w:val="ListParagraph"/>
        <w:numPr>
          <w:ilvl w:val="0"/>
          <w:numId w:val="22"/>
        </w:numPr>
        <w:spacing w:after="0"/>
        <w:jc w:val="both"/>
        <w:rPr>
          <w:rFonts w:ascii="Arial" w:hAnsi="Arial" w:cs="Arial"/>
          <w:sz w:val="24"/>
          <w:szCs w:val="24"/>
        </w:rPr>
      </w:pPr>
      <w:r w:rsidRPr="00411421">
        <w:rPr>
          <w:rFonts w:ascii="Arial" w:hAnsi="Arial" w:cs="Arial"/>
          <w:sz w:val="24"/>
          <w:szCs w:val="24"/>
        </w:rPr>
        <w:t>This was an important and long-awaited change for the Agency that addresses various challenges we have been facing.</w:t>
      </w:r>
    </w:p>
    <w:p w14:paraId="42A50D1D" w14:textId="071DA024" w:rsidR="00A87498" w:rsidRPr="00411421" w:rsidRDefault="00A87498" w:rsidP="00A87498">
      <w:pPr>
        <w:pStyle w:val="ListParagraph"/>
        <w:numPr>
          <w:ilvl w:val="0"/>
          <w:numId w:val="22"/>
        </w:numPr>
        <w:spacing w:after="0"/>
        <w:jc w:val="both"/>
        <w:rPr>
          <w:rFonts w:ascii="Arial" w:hAnsi="Arial" w:cs="Arial"/>
          <w:color w:val="FF0000"/>
          <w:sz w:val="24"/>
          <w:szCs w:val="24"/>
        </w:rPr>
      </w:pPr>
      <w:r w:rsidRPr="00411421">
        <w:rPr>
          <w:rFonts w:ascii="Arial" w:hAnsi="Arial" w:cs="Arial"/>
          <w:sz w:val="24"/>
          <w:szCs w:val="24"/>
        </w:rPr>
        <w:t xml:space="preserve">The Agency facilitates, </w:t>
      </w:r>
      <w:proofErr w:type="gramStart"/>
      <w:r w:rsidRPr="00411421">
        <w:rPr>
          <w:rFonts w:ascii="Arial" w:hAnsi="Arial" w:cs="Arial"/>
          <w:sz w:val="24"/>
          <w:szCs w:val="24"/>
        </w:rPr>
        <w:t>coordinates</w:t>
      </w:r>
      <w:proofErr w:type="gramEnd"/>
      <w:r w:rsidRPr="00411421">
        <w:rPr>
          <w:rFonts w:ascii="Arial" w:hAnsi="Arial" w:cs="Arial"/>
          <w:sz w:val="24"/>
          <w:szCs w:val="24"/>
        </w:rPr>
        <w:t xml:space="preserve"> and strengthens </w:t>
      </w:r>
      <w:r w:rsidRPr="00411421">
        <w:rPr>
          <w:rFonts w:ascii="Arial" w:hAnsi="Arial" w:cs="Arial"/>
          <w:b/>
          <w:bCs/>
          <w:sz w:val="24"/>
          <w:szCs w:val="24"/>
        </w:rPr>
        <w:t>practical cooperation</w:t>
      </w:r>
      <w:r w:rsidRPr="00411421">
        <w:rPr>
          <w:rFonts w:ascii="Arial" w:hAnsi="Arial" w:cs="Arial"/>
          <w:sz w:val="24"/>
          <w:szCs w:val="24"/>
        </w:rPr>
        <w:t xml:space="preserve"> among Member States on asylum issues. </w:t>
      </w:r>
    </w:p>
    <w:p w14:paraId="50F4DF29" w14:textId="77777777" w:rsidR="00A87498" w:rsidRPr="00411421" w:rsidRDefault="00A87498" w:rsidP="00A87498">
      <w:pPr>
        <w:pStyle w:val="ListParagraph"/>
        <w:numPr>
          <w:ilvl w:val="0"/>
          <w:numId w:val="22"/>
        </w:numPr>
        <w:spacing w:after="0"/>
        <w:jc w:val="both"/>
        <w:rPr>
          <w:rFonts w:ascii="Arial" w:hAnsi="Arial" w:cs="Arial"/>
          <w:sz w:val="24"/>
          <w:szCs w:val="24"/>
        </w:rPr>
      </w:pPr>
      <w:r w:rsidRPr="00411421">
        <w:rPr>
          <w:rFonts w:ascii="Arial" w:hAnsi="Arial" w:cs="Arial"/>
          <w:sz w:val="24"/>
          <w:szCs w:val="24"/>
        </w:rPr>
        <w:t xml:space="preserve">To that end, the Agency delivers both </w:t>
      </w:r>
      <w:r w:rsidRPr="00411421">
        <w:rPr>
          <w:rFonts w:ascii="Arial" w:hAnsi="Arial" w:cs="Arial"/>
          <w:b/>
          <w:bCs/>
          <w:sz w:val="24"/>
          <w:szCs w:val="24"/>
        </w:rPr>
        <w:t>operational support</w:t>
      </w:r>
      <w:r w:rsidRPr="00411421">
        <w:rPr>
          <w:rFonts w:ascii="Arial" w:hAnsi="Arial" w:cs="Arial"/>
          <w:sz w:val="24"/>
          <w:szCs w:val="24"/>
        </w:rPr>
        <w:t xml:space="preserve"> to Member States under pressure, and the EUAA provides numerous permanent </w:t>
      </w:r>
      <w:proofErr w:type="gramStart"/>
      <w:r w:rsidRPr="00411421">
        <w:rPr>
          <w:rFonts w:ascii="Arial" w:hAnsi="Arial" w:cs="Arial"/>
          <w:sz w:val="24"/>
          <w:szCs w:val="24"/>
        </w:rPr>
        <w:t>support</w:t>
      </w:r>
      <w:proofErr w:type="gramEnd"/>
      <w:r w:rsidRPr="00411421">
        <w:rPr>
          <w:rFonts w:ascii="Arial" w:hAnsi="Arial" w:cs="Arial"/>
          <w:sz w:val="24"/>
          <w:szCs w:val="24"/>
        </w:rPr>
        <w:t xml:space="preserve"> to all Member States. </w:t>
      </w:r>
    </w:p>
    <w:p w14:paraId="5D2208A0" w14:textId="77777777" w:rsidR="00A87498" w:rsidRPr="00411421" w:rsidRDefault="00A87498" w:rsidP="00A87498">
      <w:pPr>
        <w:pStyle w:val="ListParagraph"/>
        <w:numPr>
          <w:ilvl w:val="0"/>
          <w:numId w:val="22"/>
        </w:numPr>
        <w:spacing w:after="0"/>
        <w:jc w:val="both"/>
        <w:rPr>
          <w:rFonts w:ascii="Arial" w:hAnsi="Arial" w:cs="Arial"/>
          <w:sz w:val="24"/>
          <w:szCs w:val="24"/>
        </w:rPr>
      </w:pPr>
      <w:r w:rsidRPr="00411421">
        <w:rPr>
          <w:rFonts w:ascii="Arial" w:hAnsi="Arial" w:cs="Arial"/>
          <w:sz w:val="24"/>
          <w:szCs w:val="24"/>
        </w:rPr>
        <w:t xml:space="preserve">In terms of Operational support, the EUAA implements targeted measures in Italy, </w:t>
      </w:r>
      <w:proofErr w:type="gramStart"/>
      <w:r w:rsidRPr="00411421">
        <w:rPr>
          <w:rFonts w:ascii="Arial" w:hAnsi="Arial" w:cs="Arial"/>
          <w:sz w:val="24"/>
          <w:szCs w:val="24"/>
        </w:rPr>
        <w:t>Greece</w:t>
      </w:r>
      <w:proofErr w:type="gramEnd"/>
      <w:r w:rsidRPr="00411421">
        <w:rPr>
          <w:rFonts w:ascii="Arial" w:hAnsi="Arial" w:cs="Arial"/>
          <w:sz w:val="24"/>
          <w:szCs w:val="24"/>
        </w:rPr>
        <w:t xml:space="preserve"> and Cyprus to provide direct support to their courts and tribunals dealing with asylum cases. </w:t>
      </w:r>
    </w:p>
    <w:p w14:paraId="7DB1CF11" w14:textId="77777777" w:rsidR="00A87498" w:rsidRPr="00411421" w:rsidRDefault="00A87498" w:rsidP="00A87498">
      <w:pPr>
        <w:pStyle w:val="ListParagraph"/>
        <w:numPr>
          <w:ilvl w:val="0"/>
          <w:numId w:val="22"/>
        </w:numPr>
        <w:spacing w:after="0"/>
        <w:jc w:val="both"/>
        <w:rPr>
          <w:rFonts w:ascii="Arial" w:hAnsi="Arial" w:cs="Arial"/>
          <w:sz w:val="24"/>
          <w:szCs w:val="24"/>
        </w:rPr>
      </w:pPr>
      <w:r w:rsidRPr="00411421">
        <w:rPr>
          <w:rFonts w:ascii="Arial" w:hAnsi="Arial" w:cs="Arial"/>
          <w:sz w:val="24"/>
          <w:szCs w:val="24"/>
        </w:rPr>
        <w:lastRenderedPageBreak/>
        <w:t>If I look at our permanent support, we support all Member States with the implementation of the CEAS. In this respect, convergence, meaning ensuring that a similar case receives a similar outcome regardless of where the application is lodged, remains a key goal. And much of the Agency’s work aims at enhancing this, including at the appeal stage.</w:t>
      </w:r>
    </w:p>
    <w:p w14:paraId="10EA492F" w14:textId="0AA0F939" w:rsidR="00B71326" w:rsidRPr="00411421" w:rsidRDefault="00B71326" w:rsidP="00B71326">
      <w:pPr>
        <w:pStyle w:val="ListParagraph"/>
        <w:numPr>
          <w:ilvl w:val="0"/>
          <w:numId w:val="22"/>
        </w:numPr>
        <w:spacing w:after="0"/>
        <w:jc w:val="both"/>
        <w:rPr>
          <w:rFonts w:ascii="Arial" w:hAnsi="Arial" w:cs="Arial"/>
          <w:sz w:val="24"/>
          <w:szCs w:val="24"/>
        </w:rPr>
      </w:pPr>
      <w:r w:rsidRPr="00411421">
        <w:rPr>
          <w:rFonts w:ascii="Arial" w:hAnsi="Arial" w:cs="Arial"/>
          <w:sz w:val="24"/>
          <w:szCs w:val="24"/>
        </w:rPr>
        <w:t>The EUAA also deliver</w:t>
      </w:r>
      <w:r w:rsidRPr="00411421">
        <w:rPr>
          <w:rFonts w:ascii="Arial" w:hAnsi="Arial" w:cs="Arial"/>
          <w:b/>
          <w:bCs/>
          <w:sz w:val="24"/>
          <w:szCs w:val="24"/>
        </w:rPr>
        <w:t xml:space="preserve"> trainings</w:t>
      </w:r>
      <w:r w:rsidRPr="00411421">
        <w:rPr>
          <w:rFonts w:ascii="Arial" w:hAnsi="Arial" w:cs="Arial"/>
          <w:sz w:val="24"/>
          <w:szCs w:val="24"/>
        </w:rPr>
        <w:t xml:space="preserve"> of national asylum and reception officials with the aim of ensuring a common high-level application of CEAS standards. </w:t>
      </w:r>
    </w:p>
    <w:p w14:paraId="2C195C86" w14:textId="3C9AF8BC" w:rsidR="00B71326" w:rsidRPr="00411421" w:rsidRDefault="00B71326" w:rsidP="00B71326">
      <w:pPr>
        <w:pStyle w:val="ListParagraph"/>
        <w:numPr>
          <w:ilvl w:val="0"/>
          <w:numId w:val="22"/>
        </w:numPr>
        <w:spacing w:after="0"/>
        <w:jc w:val="both"/>
        <w:rPr>
          <w:rFonts w:ascii="Arial" w:hAnsi="Arial" w:cs="Arial"/>
          <w:sz w:val="24"/>
          <w:szCs w:val="24"/>
        </w:rPr>
      </w:pPr>
      <w:r w:rsidRPr="00411421">
        <w:rPr>
          <w:rFonts w:ascii="Arial" w:hAnsi="Arial" w:cs="Arial"/>
          <w:sz w:val="24"/>
          <w:szCs w:val="24"/>
        </w:rPr>
        <w:t>We already have some 30 training modules available, both introductory and advanced ones, which have been delivered to over 50,000 participants. </w:t>
      </w:r>
      <w:r w:rsidR="00601EA4" w:rsidRPr="00411421">
        <w:rPr>
          <w:rFonts w:ascii="Arial" w:hAnsi="Arial" w:cs="Arial"/>
          <w:sz w:val="24"/>
          <w:szCs w:val="24"/>
        </w:rPr>
        <w:t xml:space="preserve"> </w:t>
      </w:r>
    </w:p>
    <w:p w14:paraId="7B730898" w14:textId="7459099A" w:rsidR="00B71326" w:rsidRPr="00411421" w:rsidRDefault="00B71326" w:rsidP="00B71326">
      <w:pPr>
        <w:pStyle w:val="ListParagraph"/>
        <w:numPr>
          <w:ilvl w:val="0"/>
          <w:numId w:val="22"/>
        </w:numPr>
        <w:spacing w:after="0"/>
        <w:jc w:val="both"/>
        <w:rPr>
          <w:rFonts w:ascii="Arial" w:hAnsi="Arial" w:cs="Arial"/>
          <w:sz w:val="24"/>
          <w:szCs w:val="24"/>
        </w:rPr>
      </w:pPr>
      <w:r w:rsidRPr="00411421">
        <w:rPr>
          <w:rFonts w:ascii="Arial" w:hAnsi="Arial" w:cs="Arial"/>
          <w:sz w:val="24"/>
          <w:szCs w:val="24"/>
        </w:rPr>
        <w:t xml:space="preserve">We are now working towards developing an Asylum Training Academy, to further enhance the value of the training we provide.  </w:t>
      </w:r>
    </w:p>
    <w:p w14:paraId="054DED72" w14:textId="57E7A7A3" w:rsidR="009C1D50" w:rsidRPr="00411421" w:rsidRDefault="0DE90FD4" w:rsidP="00EF01E1">
      <w:pPr>
        <w:pStyle w:val="ListParagraph"/>
        <w:numPr>
          <w:ilvl w:val="0"/>
          <w:numId w:val="22"/>
        </w:numPr>
        <w:jc w:val="both"/>
        <w:rPr>
          <w:rFonts w:ascii="Arial" w:hAnsi="Arial" w:cs="Arial"/>
          <w:sz w:val="24"/>
          <w:szCs w:val="24"/>
        </w:rPr>
      </w:pPr>
      <w:r w:rsidRPr="00411421">
        <w:rPr>
          <w:rFonts w:ascii="Arial" w:hAnsi="Arial" w:cs="Arial"/>
          <w:b/>
          <w:bCs/>
          <w:sz w:val="24"/>
          <w:szCs w:val="24"/>
        </w:rPr>
        <w:t>Supporting judges is crucial to achieving a truly Common European Asylum System</w:t>
      </w:r>
      <w:r w:rsidRPr="00411421">
        <w:rPr>
          <w:rFonts w:ascii="Arial" w:hAnsi="Arial" w:cs="Arial"/>
          <w:sz w:val="24"/>
          <w:szCs w:val="24"/>
        </w:rPr>
        <w:t xml:space="preserve"> and decisions taken by courts and tribunals are paramount in the further shaping of the asylum acquis as they support convergence and ensure consistency in the implementation of the Common European Asylum System.</w:t>
      </w:r>
      <w:r w:rsidR="65CF23E2" w:rsidRPr="00411421">
        <w:rPr>
          <w:rFonts w:ascii="Arial" w:hAnsi="Arial" w:cs="Arial"/>
          <w:sz w:val="24"/>
          <w:szCs w:val="24"/>
        </w:rPr>
        <w:t xml:space="preserve"> </w:t>
      </w:r>
      <w:r w:rsidR="339D88DC" w:rsidRPr="00411421">
        <w:rPr>
          <w:rFonts w:ascii="Arial" w:hAnsi="Arial" w:cs="Arial"/>
          <w:sz w:val="24"/>
          <w:szCs w:val="24"/>
        </w:rPr>
        <w:t>Therefore,</w:t>
      </w:r>
      <w:r w:rsidR="20F7D1BE" w:rsidRPr="00411421">
        <w:rPr>
          <w:rFonts w:ascii="Arial" w:hAnsi="Arial" w:cs="Arial"/>
          <w:sz w:val="24"/>
          <w:szCs w:val="24"/>
        </w:rPr>
        <w:t xml:space="preserve"> the Agency, has, in addition</w:t>
      </w:r>
      <w:r w:rsidR="5DD72DCC" w:rsidRPr="00411421">
        <w:rPr>
          <w:rFonts w:ascii="Arial" w:hAnsi="Arial" w:cs="Arial"/>
          <w:sz w:val="24"/>
          <w:szCs w:val="24"/>
        </w:rPr>
        <w:t xml:space="preserve"> to training for 1</w:t>
      </w:r>
      <w:r w:rsidR="5DD72DCC" w:rsidRPr="00411421">
        <w:rPr>
          <w:rFonts w:ascii="Arial" w:hAnsi="Arial" w:cs="Arial"/>
          <w:sz w:val="24"/>
          <w:szCs w:val="24"/>
          <w:vertAlign w:val="superscript"/>
        </w:rPr>
        <w:t>st</w:t>
      </w:r>
      <w:r w:rsidR="5DD72DCC" w:rsidRPr="00411421">
        <w:rPr>
          <w:rFonts w:ascii="Arial" w:hAnsi="Arial" w:cs="Arial"/>
          <w:sz w:val="24"/>
          <w:szCs w:val="24"/>
        </w:rPr>
        <w:t xml:space="preserve"> instances</w:t>
      </w:r>
      <w:r w:rsidR="20F7D1BE" w:rsidRPr="00411421">
        <w:rPr>
          <w:rFonts w:ascii="Arial" w:hAnsi="Arial" w:cs="Arial"/>
          <w:sz w:val="24"/>
          <w:szCs w:val="24"/>
        </w:rPr>
        <w:t xml:space="preserve">, </w:t>
      </w:r>
      <w:r w:rsidR="20F7D1BE" w:rsidRPr="00411421">
        <w:rPr>
          <w:rFonts w:ascii="Arial" w:hAnsi="Arial" w:cs="Arial"/>
          <w:b/>
          <w:bCs/>
          <w:sz w:val="24"/>
          <w:szCs w:val="24"/>
        </w:rPr>
        <w:t xml:space="preserve">a specific mandate </w:t>
      </w:r>
      <w:r w:rsidR="2377EFA8" w:rsidRPr="00411421">
        <w:rPr>
          <w:rFonts w:ascii="Arial" w:hAnsi="Arial" w:cs="Arial"/>
          <w:b/>
          <w:bCs/>
          <w:sz w:val="24"/>
          <w:szCs w:val="24"/>
        </w:rPr>
        <w:t xml:space="preserve">to support </w:t>
      </w:r>
      <w:r w:rsidR="7C5D5A94" w:rsidRPr="00411421">
        <w:rPr>
          <w:rFonts w:ascii="Arial" w:hAnsi="Arial" w:cs="Arial"/>
          <w:b/>
          <w:bCs/>
          <w:sz w:val="24"/>
          <w:szCs w:val="24"/>
        </w:rPr>
        <w:t>judicial training</w:t>
      </w:r>
      <w:r w:rsidR="0D6E31BE" w:rsidRPr="00411421">
        <w:rPr>
          <w:rFonts w:ascii="Arial" w:hAnsi="Arial" w:cs="Arial"/>
          <w:b/>
          <w:bCs/>
          <w:sz w:val="24"/>
          <w:szCs w:val="24"/>
        </w:rPr>
        <w:t xml:space="preserve"> in the field of asylum</w:t>
      </w:r>
      <w:r w:rsidR="7C5D5A94" w:rsidRPr="00411421">
        <w:rPr>
          <w:rFonts w:ascii="Arial" w:hAnsi="Arial" w:cs="Arial"/>
          <w:sz w:val="24"/>
          <w:szCs w:val="24"/>
        </w:rPr>
        <w:t xml:space="preserve">. </w:t>
      </w:r>
    </w:p>
    <w:p w14:paraId="14979B1E" w14:textId="458FAAED" w:rsidR="00EF01E1" w:rsidRPr="00411421" w:rsidRDefault="0064041E" w:rsidP="00EF01E1">
      <w:pPr>
        <w:pStyle w:val="ListParagraph"/>
        <w:numPr>
          <w:ilvl w:val="0"/>
          <w:numId w:val="22"/>
        </w:numPr>
        <w:jc w:val="both"/>
        <w:rPr>
          <w:rFonts w:ascii="Arial" w:hAnsi="Arial" w:cs="Arial"/>
          <w:sz w:val="24"/>
          <w:szCs w:val="24"/>
        </w:rPr>
      </w:pPr>
      <w:r w:rsidRPr="00411421">
        <w:rPr>
          <w:rFonts w:ascii="Arial" w:hAnsi="Arial" w:cs="Arial"/>
          <w:sz w:val="24"/>
          <w:szCs w:val="24"/>
        </w:rPr>
        <w:t xml:space="preserve">As I will highlight shortly, the IARMJ </w:t>
      </w:r>
      <w:r w:rsidR="00070DA4" w:rsidRPr="00411421">
        <w:rPr>
          <w:rFonts w:ascii="Arial" w:hAnsi="Arial" w:cs="Arial"/>
          <w:sz w:val="24"/>
          <w:szCs w:val="24"/>
        </w:rPr>
        <w:t xml:space="preserve">is a key partner </w:t>
      </w:r>
      <w:r w:rsidR="00BA4EA9" w:rsidRPr="00411421">
        <w:rPr>
          <w:rFonts w:ascii="Arial" w:hAnsi="Arial" w:cs="Arial"/>
          <w:sz w:val="24"/>
          <w:szCs w:val="24"/>
        </w:rPr>
        <w:t>in achieving this</w:t>
      </w:r>
      <w:r w:rsidR="005075FE" w:rsidRPr="00411421">
        <w:rPr>
          <w:rFonts w:ascii="Arial" w:hAnsi="Arial" w:cs="Arial"/>
          <w:sz w:val="24"/>
          <w:szCs w:val="24"/>
        </w:rPr>
        <w:t xml:space="preserve">, including, </w:t>
      </w:r>
      <w:r w:rsidR="005B5BB5" w:rsidRPr="00411421">
        <w:rPr>
          <w:rFonts w:ascii="Arial" w:hAnsi="Arial" w:cs="Arial"/>
          <w:sz w:val="24"/>
          <w:szCs w:val="24"/>
        </w:rPr>
        <w:t xml:space="preserve">as </w:t>
      </w:r>
      <w:r w:rsidR="009C1D50" w:rsidRPr="00411421">
        <w:rPr>
          <w:rFonts w:ascii="Arial" w:hAnsi="Arial" w:cs="Arial"/>
          <w:sz w:val="24"/>
          <w:szCs w:val="24"/>
        </w:rPr>
        <w:t>shown</w:t>
      </w:r>
      <w:r w:rsidR="005B5BB5" w:rsidRPr="00411421">
        <w:rPr>
          <w:rFonts w:ascii="Arial" w:hAnsi="Arial" w:cs="Arial"/>
          <w:sz w:val="24"/>
          <w:szCs w:val="24"/>
        </w:rPr>
        <w:t xml:space="preserve"> by </w:t>
      </w:r>
      <w:r w:rsidR="00106589" w:rsidRPr="00411421">
        <w:rPr>
          <w:rFonts w:ascii="Arial" w:hAnsi="Arial" w:cs="Arial"/>
          <w:sz w:val="24"/>
          <w:szCs w:val="24"/>
        </w:rPr>
        <w:t xml:space="preserve">today’s conference, in the </w:t>
      </w:r>
      <w:r w:rsidR="00D93A97" w:rsidRPr="00411421">
        <w:rPr>
          <w:rFonts w:ascii="Arial" w:hAnsi="Arial" w:cs="Arial"/>
          <w:sz w:val="24"/>
          <w:szCs w:val="24"/>
        </w:rPr>
        <w:t xml:space="preserve">external action of the </w:t>
      </w:r>
      <w:r w:rsidR="00106589" w:rsidRPr="00411421">
        <w:rPr>
          <w:rFonts w:ascii="Arial" w:hAnsi="Arial" w:cs="Arial"/>
          <w:sz w:val="24"/>
          <w:szCs w:val="24"/>
        </w:rPr>
        <w:t>European Union</w:t>
      </w:r>
      <w:r w:rsidR="00BA4EA9" w:rsidRPr="00411421">
        <w:rPr>
          <w:rFonts w:ascii="Arial" w:hAnsi="Arial" w:cs="Arial"/>
          <w:sz w:val="24"/>
          <w:szCs w:val="24"/>
        </w:rPr>
        <w:t xml:space="preserve">. </w:t>
      </w:r>
      <w:r w:rsidR="00EF01E1" w:rsidRPr="00411421">
        <w:rPr>
          <w:rFonts w:ascii="Arial" w:hAnsi="Arial" w:cs="Arial"/>
          <w:sz w:val="24"/>
          <w:szCs w:val="24"/>
        </w:rPr>
        <w:t xml:space="preserve"> </w:t>
      </w:r>
    </w:p>
    <w:p w14:paraId="1711F179" w14:textId="77777777" w:rsidR="006157E7" w:rsidRPr="00411421" w:rsidRDefault="00C92103" w:rsidP="00C92103">
      <w:pPr>
        <w:pStyle w:val="ListParagraph"/>
        <w:numPr>
          <w:ilvl w:val="0"/>
          <w:numId w:val="22"/>
        </w:numPr>
        <w:jc w:val="both"/>
        <w:rPr>
          <w:rFonts w:ascii="Arial" w:hAnsi="Arial" w:cs="Arial"/>
          <w:sz w:val="24"/>
          <w:szCs w:val="24"/>
          <w:lang w:val="en-US"/>
        </w:rPr>
      </w:pPr>
      <w:r w:rsidRPr="00411421">
        <w:rPr>
          <w:rFonts w:ascii="Arial" w:hAnsi="Arial" w:cs="Arial"/>
          <w:sz w:val="24"/>
          <w:szCs w:val="24"/>
          <w:lang w:val="en-US"/>
        </w:rPr>
        <w:t xml:space="preserve">With the entering into force of the new regulation, the Agency has </w:t>
      </w:r>
      <w:r w:rsidRPr="00411421">
        <w:rPr>
          <w:rFonts w:ascii="Arial" w:hAnsi="Arial" w:cs="Arial"/>
          <w:b/>
          <w:bCs/>
          <w:sz w:val="24"/>
          <w:szCs w:val="24"/>
          <w:lang w:val="en-US"/>
        </w:rPr>
        <w:t>strengthened mandate on external dimension</w:t>
      </w:r>
      <w:r w:rsidRPr="00411421">
        <w:rPr>
          <w:rFonts w:ascii="Arial" w:hAnsi="Arial" w:cs="Arial"/>
          <w:sz w:val="24"/>
          <w:szCs w:val="24"/>
          <w:lang w:val="en-US"/>
        </w:rPr>
        <w:t xml:space="preserve"> and </w:t>
      </w:r>
      <w:r w:rsidRPr="00411421">
        <w:rPr>
          <w:rFonts w:ascii="Arial" w:hAnsi="Arial" w:cs="Arial"/>
          <w:b/>
          <w:bCs/>
          <w:sz w:val="24"/>
          <w:szCs w:val="24"/>
          <w:lang w:val="en-US"/>
        </w:rPr>
        <w:t>is equipped with new tools to engage with Partner Countries</w:t>
      </w:r>
      <w:r w:rsidRPr="00411421">
        <w:rPr>
          <w:rFonts w:ascii="Arial" w:hAnsi="Arial" w:cs="Arial"/>
          <w:sz w:val="24"/>
          <w:szCs w:val="24"/>
          <w:lang w:val="en-US"/>
        </w:rPr>
        <w:t xml:space="preserve">, including the possibility to deploy Liaison Officers (LOs). </w:t>
      </w:r>
    </w:p>
    <w:p w14:paraId="3959B5BB" w14:textId="021C69C2" w:rsidR="00C92103" w:rsidRPr="00411421" w:rsidRDefault="00C92103" w:rsidP="00C92103">
      <w:pPr>
        <w:pStyle w:val="ListParagraph"/>
        <w:numPr>
          <w:ilvl w:val="0"/>
          <w:numId w:val="22"/>
        </w:numPr>
        <w:jc w:val="both"/>
        <w:rPr>
          <w:rFonts w:ascii="Arial" w:hAnsi="Arial" w:cs="Arial"/>
          <w:sz w:val="24"/>
          <w:szCs w:val="24"/>
          <w:lang w:val="en-US"/>
        </w:rPr>
      </w:pPr>
      <w:r w:rsidRPr="00411421">
        <w:rPr>
          <w:rFonts w:ascii="Arial" w:hAnsi="Arial" w:cs="Arial"/>
          <w:sz w:val="24"/>
          <w:szCs w:val="24"/>
          <w:lang w:val="en-US"/>
        </w:rPr>
        <w:t>LOs could bring coordination with actors in the region and contribute to the establishment of protection-sensitive migration management and, as appropriate, facilitate the access to legal pathways to the Union for persons in need of protection including through resettlement.</w:t>
      </w:r>
    </w:p>
    <w:p w14:paraId="0D392177" w14:textId="55C31947" w:rsidR="00A87498" w:rsidRPr="00411421" w:rsidRDefault="00A87498" w:rsidP="00A87498">
      <w:pPr>
        <w:pStyle w:val="ListParagraph"/>
        <w:rPr>
          <w:rFonts w:ascii="Arial" w:hAnsi="Arial" w:cs="Arial"/>
          <w:sz w:val="24"/>
          <w:szCs w:val="24"/>
          <w:lang w:val="en-US"/>
        </w:rPr>
      </w:pPr>
    </w:p>
    <w:p w14:paraId="783DA73C" w14:textId="4DC39774" w:rsidR="00B71326" w:rsidRPr="00411421" w:rsidRDefault="0012053C" w:rsidP="00B71326">
      <w:pPr>
        <w:pStyle w:val="Heading3"/>
        <w:rPr>
          <w:rFonts w:ascii="Proxima Nova" w:hAnsi="Proxima Nova" w:cstheme="minorHAnsi"/>
          <w:b/>
          <w:bCs/>
          <w:color w:val="2F5496" w:themeColor="accent1" w:themeShade="BF"/>
          <w:sz w:val="22"/>
          <w:szCs w:val="22"/>
        </w:rPr>
      </w:pPr>
      <w:r w:rsidRPr="00411421">
        <w:rPr>
          <w:rFonts w:ascii="Proxima Nova" w:hAnsi="Proxima Nova" w:cstheme="minorHAnsi"/>
          <w:b/>
          <w:bCs/>
          <w:color w:val="2F5496" w:themeColor="accent1" w:themeShade="BF"/>
          <w:sz w:val="22"/>
          <w:szCs w:val="22"/>
        </w:rPr>
        <w:t xml:space="preserve">The </w:t>
      </w:r>
      <w:r w:rsidR="00B71326" w:rsidRPr="00411421">
        <w:rPr>
          <w:rFonts w:ascii="Proxima Nova" w:hAnsi="Proxima Nova" w:cstheme="minorHAnsi"/>
          <w:b/>
          <w:bCs/>
          <w:color w:val="2F5496" w:themeColor="accent1" w:themeShade="BF"/>
          <w:sz w:val="22"/>
          <w:szCs w:val="22"/>
        </w:rPr>
        <w:t xml:space="preserve">EUAA external </w:t>
      </w:r>
      <w:r w:rsidRPr="00411421">
        <w:rPr>
          <w:rFonts w:ascii="Proxima Nova" w:hAnsi="Proxima Nova" w:cstheme="minorHAnsi"/>
          <w:b/>
          <w:bCs/>
          <w:color w:val="2F5496" w:themeColor="accent1" w:themeShade="BF"/>
          <w:sz w:val="22"/>
          <w:szCs w:val="22"/>
        </w:rPr>
        <w:t>action</w:t>
      </w:r>
    </w:p>
    <w:p w14:paraId="1564D9E8" w14:textId="77777777" w:rsidR="00B71326" w:rsidRPr="00411421" w:rsidRDefault="00B71326" w:rsidP="00B71326">
      <w:pPr>
        <w:rPr>
          <w:sz w:val="18"/>
          <w:szCs w:val="18"/>
        </w:rPr>
      </w:pPr>
    </w:p>
    <w:p w14:paraId="0D422A8D" w14:textId="79CF75FB" w:rsidR="008B1305" w:rsidRPr="00411421" w:rsidRDefault="00FE65CC" w:rsidP="00D26A24">
      <w:pPr>
        <w:pStyle w:val="ListParagraph"/>
        <w:numPr>
          <w:ilvl w:val="0"/>
          <w:numId w:val="24"/>
        </w:numPr>
        <w:jc w:val="both"/>
        <w:rPr>
          <w:rFonts w:ascii="Arial" w:hAnsi="Arial" w:cs="Arial"/>
          <w:sz w:val="24"/>
          <w:szCs w:val="24"/>
        </w:rPr>
      </w:pPr>
      <w:r w:rsidRPr="00411421">
        <w:rPr>
          <w:rFonts w:ascii="Arial" w:hAnsi="Arial" w:cs="Arial"/>
          <w:sz w:val="24"/>
          <w:szCs w:val="24"/>
        </w:rPr>
        <w:t>Linking with this last point, t</w:t>
      </w:r>
      <w:r w:rsidR="003763FB" w:rsidRPr="00411421">
        <w:rPr>
          <w:rFonts w:ascii="Arial" w:hAnsi="Arial" w:cs="Arial"/>
          <w:sz w:val="24"/>
          <w:szCs w:val="24"/>
        </w:rPr>
        <w:t xml:space="preserve">he </w:t>
      </w:r>
      <w:r w:rsidR="003763FB" w:rsidRPr="00411421">
        <w:rPr>
          <w:rFonts w:ascii="Arial" w:hAnsi="Arial" w:cs="Arial"/>
          <w:b/>
          <w:bCs/>
          <w:sz w:val="24"/>
          <w:szCs w:val="24"/>
        </w:rPr>
        <w:t>EUAA external action and the cooperation with Third Countries</w:t>
      </w:r>
      <w:r w:rsidR="003763FB" w:rsidRPr="00411421">
        <w:rPr>
          <w:rFonts w:ascii="Arial" w:hAnsi="Arial" w:cs="Arial"/>
          <w:sz w:val="24"/>
          <w:szCs w:val="24"/>
        </w:rPr>
        <w:t xml:space="preserve"> is a strategically important part of our mandate and an area of growing importance.</w:t>
      </w:r>
      <w:r w:rsidR="00D26A24" w:rsidRPr="00411421">
        <w:rPr>
          <w:rFonts w:eastAsia="Times New Roman" w:cstheme="minorHAnsi"/>
          <w:sz w:val="20"/>
          <w:szCs w:val="20"/>
          <w:lang w:eastAsia="en-GB"/>
        </w:rPr>
        <w:t xml:space="preserve"> </w:t>
      </w:r>
    </w:p>
    <w:p w14:paraId="3810391B" w14:textId="00F68B14" w:rsidR="00D26A24" w:rsidRPr="00411421" w:rsidRDefault="00D26A24" w:rsidP="00D26A24">
      <w:pPr>
        <w:pStyle w:val="ListParagraph"/>
        <w:numPr>
          <w:ilvl w:val="0"/>
          <w:numId w:val="24"/>
        </w:numPr>
        <w:jc w:val="both"/>
        <w:rPr>
          <w:rFonts w:ascii="Arial" w:hAnsi="Arial" w:cs="Arial"/>
          <w:sz w:val="24"/>
          <w:szCs w:val="24"/>
        </w:rPr>
      </w:pPr>
      <w:r w:rsidRPr="00411421">
        <w:rPr>
          <w:rFonts w:ascii="Arial" w:hAnsi="Arial" w:cs="Arial"/>
          <w:sz w:val="24"/>
          <w:szCs w:val="24"/>
        </w:rPr>
        <w:t xml:space="preserve">In line with the EUAA External Cooperation Strategy, EUAA current engagement in TC is </w:t>
      </w:r>
      <w:r w:rsidRPr="00411421">
        <w:rPr>
          <w:rFonts w:ascii="Arial" w:hAnsi="Arial" w:cs="Arial"/>
          <w:b/>
          <w:bCs/>
          <w:sz w:val="24"/>
          <w:szCs w:val="24"/>
        </w:rPr>
        <w:t>based on two pillars</w:t>
      </w:r>
      <w:r w:rsidRPr="00411421">
        <w:rPr>
          <w:rFonts w:ascii="Arial" w:hAnsi="Arial" w:cs="Arial"/>
          <w:sz w:val="24"/>
          <w:szCs w:val="24"/>
        </w:rPr>
        <w:t xml:space="preserve">, Third Country Support and Resettlement and Complementary Pathways, and concerns four geographical priority areas: Western Balkans, Turkey, the Middle </w:t>
      </w:r>
      <w:proofErr w:type="gramStart"/>
      <w:r w:rsidRPr="00411421">
        <w:rPr>
          <w:rFonts w:ascii="Arial" w:hAnsi="Arial" w:cs="Arial"/>
          <w:sz w:val="24"/>
          <w:szCs w:val="24"/>
        </w:rPr>
        <w:t>East</w:t>
      </w:r>
      <w:proofErr w:type="gramEnd"/>
      <w:r w:rsidRPr="00411421">
        <w:rPr>
          <w:rFonts w:ascii="Arial" w:hAnsi="Arial" w:cs="Arial"/>
          <w:sz w:val="24"/>
          <w:szCs w:val="24"/>
        </w:rPr>
        <w:t xml:space="preserve"> and North Africa (MENA). </w:t>
      </w:r>
    </w:p>
    <w:p w14:paraId="13C03A40" w14:textId="25D3D059" w:rsidR="003763FB" w:rsidRPr="00411421" w:rsidRDefault="003763FB" w:rsidP="003763FB">
      <w:pPr>
        <w:pStyle w:val="ListParagraph"/>
        <w:numPr>
          <w:ilvl w:val="0"/>
          <w:numId w:val="24"/>
        </w:numPr>
        <w:jc w:val="both"/>
        <w:rPr>
          <w:rFonts w:ascii="Arial" w:hAnsi="Arial" w:cs="Arial"/>
          <w:sz w:val="24"/>
          <w:szCs w:val="24"/>
        </w:rPr>
      </w:pPr>
      <w:r w:rsidRPr="00411421">
        <w:rPr>
          <w:rFonts w:ascii="Arial" w:hAnsi="Arial" w:cs="Arial"/>
          <w:sz w:val="24"/>
          <w:szCs w:val="24"/>
        </w:rPr>
        <w:t xml:space="preserve">EUAA support to third countries is currently of a </w:t>
      </w:r>
      <w:r w:rsidRPr="00411421">
        <w:rPr>
          <w:rFonts w:ascii="Arial" w:hAnsi="Arial" w:cs="Arial"/>
          <w:b/>
          <w:bCs/>
          <w:sz w:val="24"/>
          <w:szCs w:val="24"/>
        </w:rPr>
        <w:t>capacity-development nature</w:t>
      </w:r>
      <w:r w:rsidRPr="00411421">
        <w:rPr>
          <w:rFonts w:ascii="Arial" w:hAnsi="Arial" w:cs="Arial"/>
          <w:sz w:val="24"/>
          <w:szCs w:val="24"/>
        </w:rPr>
        <w:t xml:space="preserve">, where we assist in developing and/or aligning asylum-related legislation with the Common European Asylum System (CEAS) where appropriate, and in supporting the authorities to establish the necessary </w:t>
      </w:r>
      <w:r w:rsidRPr="00411421">
        <w:rPr>
          <w:rFonts w:ascii="Arial" w:hAnsi="Arial" w:cs="Arial"/>
          <w:sz w:val="24"/>
          <w:szCs w:val="24"/>
        </w:rPr>
        <w:lastRenderedPageBreak/>
        <w:t xml:space="preserve">structures, </w:t>
      </w:r>
      <w:proofErr w:type="gramStart"/>
      <w:r w:rsidRPr="00411421">
        <w:rPr>
          <w:rFonts w:ascii="Arial" w:hAnsi="Arial" w:cs="Arial"/>
          <w:sz w:val="24"/>
          <w:szCs w:val="24"/>
        </w:rPr>
        <w:t>procedures</w:t>
      </w:r>
      <w:proofErr w:type="gramEnd"/>
      <w:r w:rsidRPr="00411421">
        <w:rPr>
          <w:rFonts w:ascii="Arial" w:hAnsi="Arial" w:cs="Arial"/>
          <w:sz w:val="24"/>
          <w:szCs w:val="24"/>
        </w:rPr>
        <w:t xml:space="preserve"> and professional knowledge to implement them correctly. </w:t>
      </w:r>
    </w:p>
    <w:p w14:paraId="6C835CEF" w14:textId="77777777" w:rsidR="00DC250B" w:rsidRPr="00411421" w:rsidRDefault="00DC250B" w:rsidP="00DC250B">
      <w:pPr>
        <w:pStyle w:val="ListParagraph"/>
        <w:numPr>
          <w:ilvl w:val="0"/>
          <w:numId w:val="24"/>
        </w:numPr>
        <w:jc w:val="both"/>
        <w:rPr>
          <w:rFonts w:ascii="Arial" w:hAnsi="Arial" w:cs="Arial"/>
          <w:sz w:val="24"/>
          <w:szCs w:val="24"/>
        </w:rPr>
      </w:pPr>
      <w:r w:rsidRPr="00411421">
        <w:rPr>
          <w:rFonts w:ascii="Arial" w:hAnsi="Arial" w:cs="Arial"/>
          <w:sz w:val="24"/>
          <w:szCs w:val="24"/>
        </w:rPr>
        <w:t xml:space="preserve">In providing support to partner third countries, the EUAA takes both a </w:t>
      </w:r>
      <w:r w:rsidRPr="00411421">
        <w:rPr>
          <w:rFonts w:ascii="Arial" w:hAnsi="Arial" w:cs="Arial"/>
          <w:b/>
          <w:bCs/>
          <w:sz w:val="24"/>
          <w:szCs w:val="24"/>
        </w:rPr>
        <w:t>bilateral and regional approach</w:t>
      </w:r>
      <w:r w:rsidRPr="00411421">
        <w:rPr>
          <w:rFonts w:ascii="Arial" w:hAnsi="Arial" w:cs="Arial"/>
          <w:sz w:val="24"/>
          <w:szCs w:val="24"/>
        </w:rPr>
        <w:t xml:space="preserve">. At the bilateral level, the cooperation is currently framed </w:t>
      </w:r>
      <w:proofErr w:type="gramStart"/>
      <w:r w:rsidRPr="00411421">
        <w:rPr>
          <w:rFonts w:ascii="Arial" w:hAnsi="Arial" w:cs="Arial"/>
          <w:sz w:val="24"/>
          <w:szCs w:val="24"/>
        </w:rPr>
        <w:t>through  ‘</w:t>
      </w:r>
      <w:proofErr w:type="gramEnd"/>
      <w:r w:rsidRPr="00411421">
        <w:rPr>
          <w:rFonts w:ascii="Arial" w:hAnsi="Arial" w:cs="Arial"/>
          <w:sz w:val="24"/>
          <w:szCs w:val="24"/>
        </w:rPr>
        <w:t xml:space="preserve">Roadmaps for Cooperation’, which are agreed by the EUAA and the partner country concerned, and which are based on a joint needs assessment and designed through a participatory approach. </w:t>
      </w:r>
    </w:p>
    <w:p w14:paraId="20B182EC" w14:textId="317C8673" w:rsidR="00DC250B" w:rsidRPr="00411421" w:rsidRDefault="00DC250B" w:rsidP="00DC250B">
      <w:pPr>
        <w:pStyle w:val="ListParagraph"/>
        <w:numPr>
          <w:ilvl w:val="0"/>
          <w:numId w:val="24"/>
        </w:numPr>
        <w:jc w:val="both"/>
        <w:rPr>
          <w:rFonts w:ascii="Arial" w:hAnsi="Arial" w:cs="Arial"/>
          <w:sz w:val="24"/>
          <w:szCs w:val="24"/>
        </w:rPr>
      </w:pPr>
      <w:r w:rsidRPr="00411421">
        <w:rPr>
          <w:rFonts w:ascii="Arial" w:hAnsi="Arial" w:cs="Arial"/>
          <w:sz w:val="24"/>
          <w:szCs w:val="24"/>
        </w:rPr>
        <w:t xml:space="preserve">In the </w:t>
      </w:r>
      <w:r w:rsidRPr="00411421">
        <w:rPr>
          <w:rFonts w:ascii="Arial" w:hAnsi="Arial" w:cs="Arial"/>
          <w:b/>
          <w:bCs/>
          <w:sz w:val="24"/>
          <w:szCs w:val="24"/>
        </w:rPr>
        <w:t>Western Balkans</w:t>
      </w:r>
      <w:r w:rsidRPr="00411421">
        <w:rPr>
          <w:rFonts w:ascii="Arial" w:hAnsi="Arial" w:cs="Arial"/>
          <w:sz w:val="24"/>
          <w:szCs w:val="24"/>
        </w:rPr>
        <w:t xml:space="preserve">, the EUAA is implementing </w:t>
      </w:r>
      <w:r w:rsidRPr="00411421">
        <w:rPr>
          <w:rFonts w:ascii="Arial" w:hAnsi="Arial" w:cs="Arial"/>
          <w:b/>
          <w:bCs/>
          <w:sz w:val="24"/>
          <w:szCs w:val="24"/>
        </w:rPr>
        <w:t>six roadmaps for cooperation</w:t>
      </w:r>
      <w:r w:rsidRPr="00411421">
        <w:rPr>
          <w:rFonts w:ascii="Arial" w:hAnsi="Arial" w:cs="Arial"/>
          <w:sz w:val="24"/>
          <w:szCs w:val="24"/>
        </w:rPr>
        <w:t xml:space="preserve"> with the authorities of Albania, Bosnia and Herzegovina, Kosovo, Montenegro, North Macedonia, and Serbia, while in </w:t>
      </w:r>
      <w:r w:rsidRPr="00411421">
        <w:rPr>
          <w:rFonts w:ascii="Arial" w:hAnsi="Arial" w:cs="Arial"/>
          <w:b/>
          <w:bCs/>
          <w:sz w:val="24"/>
          <w:szCs w:val="24"/>
        </w:rPr>
        <w:t>Turkey</w:t>
      </w:r>
      <w:r w:rsidRPr="00411421">
        <w:rPr>
          <w:rFonts w:ascii="Arial" w:hAnsi="Arial" w:cs="Arial"/>
          <w:sz w:val="24"/>
          <w:szCs w:val="24"/>
        </w:rPr>
        <w:t xml:space="preserve"> we are implementing </w:t>
      </w:r>
      <w:r w:rsidR="005C5717" w:rsidRPr="00411421">
        <w:rPr>
          <w:rFonts w:ascii="Arial" w:hAnsi="Arial" w:cs="Arial"/>
          <w:sz w:val="24"/>
          <w:szCs w:val="24"/>
        </w:rPr>
        <w:t>our</w:t>
      </w:r>
      <w:r w:rsidRPr="00411421">
        <w:rPr>
          <w:rFonts w:ascii="Arial" w:hAnsi="Arial" w:cs="Arial"/>
          <w:sz w:val="24"/>
          <w:szCs w:val="24"/>
        </w:rPr>
        <w:t xml:space="preserve"> fourth roadmap. </w:t>
      </w:r>
    </w:p>
    <w:p w14:paraId="1BC1DA1B" w14:textId="33A5308B" w:rsidR="00DC250B" w:rsidRPr="00411421" w:rsidRDefault="009B70D1" w:rsidP="005C5717">
      <w:pPr>
        <w:pStyle w:val="ListParagraph"/>
        <w:numPr>
          <w:ilvl w:val="0"/>
          <w:numId w:val="24"/>
        </w:numPr>
        <w:jc w:val="both"/>
        <w:rPr>
          <w:rFonts w:ascii="Arial" w:hAnsi="Arial" w:cs="Arial"/>
          <w:sz w:val="24"/>
          <w:szCs w:val="24"/>
        </w:rPr>
      </w:pPr>
      <w:r w:rsidRPr="00411421">
        <w:rPr>
          <w:rFonts w:ascii="Arial" w:hAnsi="Arial" w:cs="Arial"/>
          <w:sz w:val="24"/>
          <w:szCs w:val="24"/>
        </w:rPr>
        <w:t xml:space="preserve">In the </w:t>
      </w:r>
      <w:r w:rsidRPr="00411421">
        <w:rPr>
          <w:rFonts w:ascii="Arial" w:hAnsi="Arial" w:cs="Arial"/>
          <w:b/>
          <w:bCs/>
          <w:sz w:val="24"/>
          <w:szCs w:val="24"/>
        </w:rPr>
        <w:t>MENA region</w:t>
      </w:r>
      <w:r w:rsidRPr="00411421">
        <w:rPr>
          <w:rFonts w:ascii="Arial" w:hAnsi="Arial" w:cs="Arial"/>
          <w:sz w:val="24"/>
          <w:szCs w:val="24"/>
        </w:rPr>
        <w:t xml:space="preserve">, the Agency is implementing a </w:t>
      </w:r>
      <w:r w:rsidR="005C5717" w:rsidRPr="00411421">
        <w:rPr>
          <w:rFonts w:ascii="Arial" w:hAnsi="Arial" w:cs="Arial"/>
          <w:sz w:val="24"/>
          <w:szCs w:val="24"/>
        </w:rPr>
        <w:t xml:space="preserve">Roadmap with Egypt (2021-2024) and is also working on </w:t>
      </w:r>
      <w:r w:rsidR="005C5717" w:rsidRPr="00411421">
        <w:rPr>
          <w:rFonts w:ascii="Arial" w:hAnsi="Arial" w:cs="Arial"/>
          <w:b/>
          <w:bCs/>
          <w:sz w:val="24"/>
          <w:szCs w:val="24"/>
        </w:rPr>
        <w:t>possible tailored support to Niger</w:t>
      </w:r>
      <w:r w:rsidR="005C5717" w:rsidRPr="00411421">
        <w:rPr>
          <w:rFonts w:ascii="Arial" w:hAnsi="Arial" w:cs="Arial"/>
          <w:sz w:val="24"/>
          <w:szCs w:val="24"/>
        </w:rPr>
        <w:t xml:space="preserve"> within the framework of the UNHCRs Asylum Capacity Support Group (ACSG). </w:t>
      </w:r>
    </w:p>
    <w:p w14:paraId="63440814" w14:textId="52360A62" w:rsidR="00F84060" w:rsidRPr="00411421" w:rsidRDefault="00F84060" w:rsidP="005C5717">
      <w:pPr>
        <w:pStyle w:val="ListParagraph"/>
        <w:numPr>
          <w:ilvl w:val="0"/>
          <w:numId w:val="24"/>
        </w:numPr>
        <w:jc w:val="both"/>
        <w:rPr>
          <w:rFonts w:ascii="Arial" w:hAnsi="Arial" w:cs="Arial"/>
          <w:sz w:val="24"/>
          <w:szCs w:val="24"/>
        </w:rPr>
      </w:pPr>
      <w:r w:rsidRPr="00411421">
        <w:rPr>
          <w:rFonts w:ascii="Arial" w:hAnsi="Arial" w:cs="Arial"/>
          <w:sz w:val="24"/>
          <w:szCs w:val="24"/>
        </w:rPr>
        <w:t>As part of the EU-Morocco revived migration dialogue, we are also exploring further possibilities of re-starting cooperation with Morocco.</w:t>
      </w:r>
    </w:p>
    <w:p w14:paraId="7E392AEA" w14:textId="41048DD6" w:rsidR="00F84060" w:rsidRPr="00411421" w:rsidRDefault="00F84060" w:rsidP="005C5717">
      <w:pPr>
        <w:pStyle w:val="ListParagraph"/>
        <w:numPr>
          <w:ilvl w:val="0"/>
          <w:numId w:val="24"/>
        </w:numPr>
        <w:jc w:val="both"/>
        <w:rPr>
          <w:rFonts w:ascii="Arial" w:hAnsi="Arial" w:cs="Arial"/>
          <w:sz w:val="24"/>
          <w:szCs w:val="24"/>
        </w:rPr>
      </w:pPr>
      <w:r w:rsidRPr="00411421">
        <w:rPr>
          <w:rFonts w:ascii="Arial" w:hAnsi="Arial" w:cs="Arial"/>
          <w:sz w:val="24"/>
          <w:szCs w:val="24"/>
          <w:lang w:val="en-US"/>
        </w:rPr>
        <w:t xml:space="preserve">In relation to the regional approach, in November 2020, the EUAA started a </w:t>
      </w:r>
      <w:r w:rsidRPr="00411421">
        <w:rPr>
          <w:rFonts w:ascii="Arial" w:hAnsi="Arial" w:cs="Arial"/>
          <w:b/>
          <w:bCs/>
          <w:sz w:val="24"/>
          <w:szCs w:val="24"/>
          <w:lang w:val="en-US"/>
        </w:rPr>
        <w:t>three-year Regional Pilot Project for North Africa</w:t>
      </w:r>
      <w:r w:rsidRPr="00411421">
        <w:rPr>
          <w:rFonts w:ascii="Arial" w:hAnsi="Arial" w:cs="Arial"/>
          <w:sz w:val="24"/>
          <w:szCs w:val="24"/>
          <w:lang w:val="en-US"/>
        </w:rPr>
        <w:t xml:space="preserve"> </w:t>
      </w:r>
      <w:r w:rsidRPr="00411421">
        <w:rPr>
          <w:rFonts w:ascii="Arial" w:hAnsi="Arial" w:cs="Arial"/>
          <w:b/>
          <w:bCs/>
          <w:sz w:val="24"/>
          <w:szCs w:val="24"/>
          <w:lang w:val="en-US"/>
        </w:rPr>
        <w:t>and Niger</w:t>
      </w:r>
      <w:r w:rsidRPr="00411421">
        <w:rPr>
          <w:rFonts w:ascii="Arial" w:hAnsi="Arial" w:cs="Arial"/>
          <w:sz w:val="24"/>
          <w:szCs w:val="24"/>
          <w:lang w:val="en-US"/>
        </w:rPr>
        <w:t xml:space="preserve"> under the framework of the Regional Development and Protection Programme (RDPP) North Africa. </w:t>
      </w:r>
    </w:p>
    <w:p w14:paraId="66C224E1" w14:textId="60FB8BBC" w:rsidR="00F84060" w:rsidRPr="00411421" w:rsidRDefault="00F84060" w:rsidP="005C5717">
      <w:pPr>
        <w:pStyle w:val="ListParagraph"/>
        <w:numPr>
          <w:ilvl w:val="0"/>
          <w:numId w:val="24"/>
        </w:numPr>
        <w:jc w:val="both"/>
        <w:rPr>
          <w:rFonts w:ascii="Arial" w:hAnsi="Arial" w:cs="Arial"/>
          <w:sz w:val="24"/>
          <w:szCs w:val="24"/>
        </w:rPr>
      </w:pPr>
      <w:r w:rsidRPr="00411421">
        <w:rPr>
          <w:rFonts w:ascii="Arial" w:hAnsi="Arial" w:cs="Arial"/>
          <w:sz w:val="24"/>
          <w:szCs w:val="24"/>
          <w:lang w:val="en-US"/>
        </w:rPr>
        <w:t xml:space="preserve">The aim is to reinforce exchanges on international protection between EU+ and RDPP NA countries and identifying common needs that can be addressed at regional level, with the support of EUMS experts, through capacity building activities. </w:t>
      </w:r>
    </w:p>
    <w:p w14:paraId="66C8C058" w14:textId="2CA00BE9" w:rsidR="00086332" w:rsidRPr="00411421" w:rsidRDefault="002B3E9A" w:rsidP="000D4D2A">
      <w:pPr>
        <w:pStyle w:val="ListParagraph"/>
        <w:numPr>
          <w:ilvl w:val="0"/>
          <w:numId w:val="24"/>
        </w:numPr>
        <w:jc w:val="both"/>
        <w:rPr>
          <w:rFonts w:ascii="Arial" w:hAnsi="Arial" w:cs="Arial"/>
          <w:sz w:val="24"/>
          <w:szCs w:val="24"/>
        </w:rPr>
      </w:pPr>
      <w:r w:rsidRPr="00411421">
        <w:rPr>
          <w:rFonts w:ascii="Arial" w:hAnsi="Arial" w:cs="Arial"/>
          <w:b/>
          <w:bCs/>
          <w:sz w:val="24"/>
          <w:szCs w:val="24"/>
        </w:rPr>
        <w:t>One of the needs</w:t>
      </w:r>
      <w:r w:rsidRPr="00411421">
        <w:rPr>
          <w:rFonts w:ascii="Arial" w:hAnsi="Arial" w:cs="Arial"/>
          <w:sz w:val="24"/>
          <w:szCs w:val="24"/>
        </w:rPr>
        <w:t xml:space="preserve"> </w:t>
      </w:r>
      <w:r w:rsidRPr="00411421">
        <w:rPr>
          <w:rFonts w:ascii="Arial" w:hAnsi="Arial" w:cs="Arial"/>
          <w:b/>
          <w:bCs/>
          <w:sz w:val="24"/>
          <w:szCs w:val="24"/>
        </w:rPr>
        <w:t>identified</w:t>
      </w:r>
      <w:r w:rsidRPr="00411421">
        <w:rPr>
          <w:rFonts w:ascii="Arial" w:hAnsi="Arial" w:cs="Arial"/>
          <w:sz w:val="24"/>
          <w:szCs w:val="24"/>
        </w:rPr>
        <w:t xml:space="preserve"> among most countries in the region was to have efficient and robust appeal systems and to </w:t>
      </w:r>
      <w:r w:rsidRPr="00411421">
        <w:rPr>
          <w:rFonts w:ascii="Arial" w:hAnsi="Arial" w:cs="Arial"/>
          <w:b/>
          <w:bCs/>
          <w:sz w:val="24"/>
          <w:szCs w:val="24"/>
        </w:rPr>
        <w:t>further exchange at regional level on the role of judges</w:t>
      </w:r>
      <w:r w:rsidRPr="00411421">
        <w:rPr>
          <w:rFonts w:ascii="Arial" w:hAnsi="Arial" w:cs="Arial"/>
          <w:sz w:val="24"/>
          <w:szCs w:val="24"/>
        </w:rPr>
        <w:t xml:space="preserve"> in the asylum procedures. </w:t>
      </w:r>
    </w:p>
    <w:p w14:paraId="0D1D5907" w14:textId="77777777" w:rsidR="0030363D" w:rsidRPr="00411421" w:rsidRDefault="002347C7" w:rsidP="002347C7">
      <w:pPr>
        <w:pStyle w:val="ListParagraph"/>
        <w:numPr>
          <w:ilvl w:val="0"/>
          <w:numId w:val="24"/>
        </w:numPr>
        <w:spacing w:after="0"/>
        <w:jc w:val="both"/>
        <w:rPr>
          <w:rFonts w:ascii="Arial" w:hAnsi="Arial" w:cs="Arial"/>
          <w:b/>
          <w:bCs/>
          <w:sz w:val="24"/>
          <w:szCs w:val="24"/>
        </w:rPr>
      </w:pPr>
      <w:r w:rsidRPr="00411421">
        <w:rPr>
          <w:rFonts w:ascii="Arial" w:hAnsi="Arial" w:cs="Arial"/>
          <w:sz w:val="24"/>
          <w:szCs w:val="24"/>
        </w:rPr>
        <w:t xml:space="preserve">Today, the </w:t>
      </w:r>
      <w:r w:rsidRPr="00411421">
        <w:rPr>
          <w:rFonts w:ascii="Arial" w:hAnsi="Arial" w:cs="Arial"/>
          <w:b/>
          <w:bCs/>
          <w:sz w:val="24"/>
          <w:szCs w:val="24"/>
        </w:rPr>
        <w:t>EUAA</w:t>
      </w:r>
      <w:r w:rsidR="00B82270" w:rsidRPr="00411421">
        <w:rPr>
          <w:rFonts w:ascii="Arial" w:hAnsi="Arial" w:cs="Arial"/>
          <w:b/>
          <w:bCs/>
          <w:sz w:val="24"/>
          <w:szCs w:val="24"/>
        </w:rPr>
        <w:t xml:space="preserve"> is proud to support the IARMJ Africa Chapter once again</w:t>
      </w:r>
      <w:r w:rsidR="00B82270" w:rsidRPr="00411421">
        <w:rPr>
          <w:rFonts w:ascii="Arial" w:hAnsi="Arial" w:cs="Arial"/>
          <w:sz w:val="24"/>
          <w:szCs w:val="24"/>
        </w:rPr>
        <w:t xml:space="preserve"> and this time </w:t>
      </w:r>
      <w:r w:rsidR="00766011" w:rsidRPr="00411421">
        <w:rPr>
          <w:rFonts w:ascii="Arial" w:hAnsi="Arial" w:cs="Arial"/>
          <w:b/>
          <w:bCs/>
          <w:sz w:val="24"/>
          <w:szCs w:val="24"/>
        </w:rPr>
        <w:t xml:space="preserve">within the framework of the EUAA regional pilot project for North Africa and Niger. </w:t>
      </w:r>
    </w:p>
    <w:p w14:paraId="41D40840" w14:textId="3B096FC2" w:rsidR="0030363D" w:rsidRPr="00411421" w:rsidRDefault="0030363D" w:rsidP="000D4D2A">
      <w:pPr>
        <w:pStyle w:val="ListParagraph"/>
        <w:numPr>
          <w:ilvl w:val="0"/>
          <w:numId w:val="24"/>
        </w:numPr>
        <w:jc w:val="both"/>
        <w:rPr>
          <w:rFonts w:ascii="Arial" w:hAnsi="Arial" w:cs="Arial"/>
          <w:sz w:val="24"/>
          <w:szCs w:val="24"/>
        </w:rPr>
      </w:pPr>
      <w:r w:rsidRPr="00411421">
        <w:rPr>
          <w:rFonts w:ascii="Arial" w:hAnsi="Arial" w:cs="Arial"/>
          <w:sz w:val="24"/>
          <w:szCs w:val="24"/>
        </w:rPr>
        <w:t xml:space="preserve">On this I am glad to say that in the past years we have already successfully supported judges in the region </w:t>
      </w:r>
      <w:proofErr w:type="gramStart"/>
      <w:r w:rsidRPr="00411421">
        <w:rPr>
          <w:rFonts w:ascii="Arial" w:hAnsi="Arial" w:cs="Arial"/>
          <w:sz w:val="24"/>
          <w:szCs w:val="24"/>
        </w:rPr>
        <w:t>and also</w:t>
      </w:r>
      <w:proofErr w:type="gramEnd"/>
      <w:r w:rsidRPr="00411421">
        <w:rPr>
          <w:rFonts w:ascii="Arial" w:hAnsi="Arial" w:cs="Arial"/>
          <w:sz w:val="24"/>
          <w:szCs w:val="24"/>
        </w:rPr>
        <w:t xml:space="preserve"> cooperated with IARMJ Africa Chapter in other </w:t>
      </w:r>
      <w:r w:rsidR="00E340C9" w:rsidRPr="00411421">
        <w:rPr>
          <w:rFonts w:ascii="Arial" w:hAnsi="Arial" w:cs="Arial"/>
          <w:sz w:val="24"/>
          <w:szCs w:val="24"/>
        </w:rPr>
        <w:t>R</w:t>
      </w:r>
      <w:r w:rsidRPr="00411421">
        <w:rPr>
          <w:rFonts w:ascii="Arial" w:hAnsi="Arial" w:cs="Arial"/>
          <w:sz w:val="24"/>
          <w:szCs w:val="24"/>
        </w:rPr>
        <w:t xml:space="preserve">egional Conferences.  </w:t>
      </w:r>
    </w:p>
    <w:p w14:paraId="05451174" w14:textId="26A2D09D" w:rsidR="001E183A" w:rsidRPr="00411421" w:rsidRDefault="0030363D" w:rsidP="001E183A">
      <w:pPr>
        <w:pStyle w:val="ListParagraph"/>
        <w:numPr>
          <w:ilvl w:val="0"/>
          <w:numId w:val="24"/>
        </w:numPr>
        <w:spacing w:after="0"/>
        <w:jc w:val="both"/>
        <w:rPr>
          <w:rFonts w:ascii="Arial" w:hAnsi="Arial" w:cs="Arial"/>
          <w:sz w:val="24"/>
          <w:szCs w:val="24"/>
        </w:rPr>
      </w:pPr>
      <w:r w:rsidRPr="00411421">
        <w:rPr>
          <w:rFonts w:ascii="Arial" w:hAnsi="Arial" w:cs="Arial"/>
          <w:sz w:val="24"/>
          <w:szCs w:val="24"/>
        </w:rPr>
        <w:t>This opportunity, gives the Agency the chance to continue providing</w:t>
      </w:r>
      <w:r w:rsidR="002347C7" w:rsidRPr="00411421">
        <w:rPr>
          <w:rFonts w:ascii="Arial" w:hAnsi="Arial" w:cs="Arial"/>
          <w:sz w:val="24"/>
          <w:szCs w:val="24"/>
        </w:rPr>
        <w:t xml:space="preserve"> support activities aimed at bolstering the day-to-day work of members of courts and tribunals</w:t>
      </w:r>
      <w:r w:rsidRPr="00411421">
        <w:rPr>
          <w:rFonts w:ascii="Arial" w:hAnsi="Arial" w:cs="Arial"/>
          <w:sz w:val="24"/>
          <w:szCs w:val="24"/>
        </w:rPr>
        <w:t xml:space="preserve"> also in </w:t>
      </w:r>
      <w:r w:rsidR="00E24ECB" w:rsidRPr="00411421">
        <w:rPr>
          <w:rFonts w:ascii="Arial" w:hAnsi="Arial" w:cs="Arial"/>
          <w:sz w:val="24"/>
          <w:szCs w:val="24"/>
        </w:rPr>
        <w:t>North Africa and Niger</w:t>
      </w:r>
      <w:r w:rsidR="002347C7" w:rsidRPr="00411421">
        <w:rPr>
          <w:rFonts w:ascii="Arial" w:hAnsi="Arial" w:cs="Arial"/>
          <w:sz w:val="24"/>
          <w:szCs w:val="24"/>
        </w:rPr>
        <w:t>, reinforcing their expertise</w:t>
      </w:r>
      <w:r w:rsidR="00CA70DB" w:rsidRPr="00411421">
        <w:rPr>
          <w:rFonts w:ascii="Arial" w:hAnsi="Arial" w:cs="Arial"/>
          <w:sz w:val="24"/>
          <w:szCs w:val="24"/>
        </w:rPr>
        <w:t xml:space="preserve"> </w:t>
      </w:r>
      <w:proofErr w:type="gramStart"/>
      <w:r w:rsidR="002347C7" w:rsidRPr="00411421">
        <w:rPr>
          <w:rFonts w:ascii="Arial" w:hAnsi="Arial" w:cs="Arial"/>
          <w:sz w:val="24"/>
          <w:szCs w:val="24"/>
        </w:rPr>
        <w:t xml:space="preserve">and </w:t>
      </w:r>
      <w:r w:rsidR="00E24ECB" w:rsidRPr="00411421">
        <w:rPr>
          <w:rFonts w:ascii="Arial" w:hAnsi="Arial" w:cs="Arial"/>
          <w:sz w:val="24"/>
          <w:szCs w:val="24"/>
        </w:rPr>
        <w:t xml:space="preserve"> knowledge</w:t>
      </w:r>
      <w:proofErr w:type="gramEnd"/>
      <w:r w:rsidR="002347C7" w:rsidRPr="00411421">
        <w:rPr>
          <w:rFonts w:ascii="Arial" w:hAnsi="Arial" w:cs="Arial"/>
          <w:sz w:val="24"/>
          <w:szCs w:val="24"/>
        </w:rPr>
        <w:t xml:space="preserve">.  </w:t>
      </w:r>
    </w:p>
    <w:p w14:paraId="18E2C436" w14:textId="38CC00BC" w:rsidR="008B1305" w:rsidRPr="00411421" w:rsidRDefault="001E183A" w:rsidP="001E183A">
      <w:pPr>
        <w:pStyle w:val="ListParagraph"/>
        <w:numPr>
          <w:ilvl w:val="0"/>
          <w:numId w:val="24"/>
        </w:numPr>
        <w:spacing w:after="0"/>
        <w:jc w:val="both"/>
        <w:rPr>
          <w:rFonts w:ascii="Arial" w:hAnsi="Arial" w:cs="Arial"/>
          <w:sz w:val="24"/>
          <w:szCs w:val="24"/>
        </w:rPr>
      </w:pPr>
      <w:r w:rsidRPr="00411421">
        <w:rPr>
          <w:rFonts w:ascii="Arial" w:hAnsi="Arial" w:cs="Arial"/>
          <w:b/>
          <w:bCs/>
          <w:color w:val="000000" w:themeColor="text1"/>
          <w:sz w:val="24"/>
          <w:szCs w:val="24"/>
        </w:rPr>
        <w:t>O</w:t>
      </w:r>
      <w:r w:rsidR="002347C7" w:rsidRPr="00411421">
        <w:rPr>
          <w:rFonts w:ascii="Arial" w:hAnsi="Arial" w:cs="Arial"/>
          <w:b/>
          <w:bCs/>
          <w:color w:val="000000" w:themeColor="text1"/>
          <w:sz w:val="24"/>
          <w:szCs w:val="24"/>
        </w:rPr>
        <w:t xml:space="preserve">n the </w:t>
      </w:r>
      <w:r w:rsidR="004E08C7" w:rsidRPr="00411421">
        <w:rPr>
          <w:rFonts w:ascii="Arial" w:hAnsi="Arial" w:cs="Arial"/>
          <w:b/>
          <w:bCs/>
          <w:color w:val="000000" w:themeColor="text1"/>
          <w:sz w:val="24"/>
          <w:szCs w:val="24"/>
        </w:rPr>
        <w:t>18 November in the afternoon</w:t>
      </w:r>
      <w:r w:rsidR="002347C7" w:rsidRPr="00411421">
        <w:rPr>
          <w:rFonts w:ascii="Arial" w:hAnsi="Arial" w:cs="Arial"/>
          <w:b/>
          <w:bCs/>
          <w:color w:val="000000" w:themeColor="text1"/>
          <w:sz w:val="24"/>
          <w:szCs w:val="24"/>
        </w:rPr>
        <w:t>, my colleagues will deliver a workshop</w:t>
      </w:r>
      <w:r w:rsidR="002347C7" w:rsidRPr="00411421">
        <w:rPr>
          <w:rFonts w:ascii="Arial" w:hAnsi="Arial" w:cs="Arial"/>
          <w:color w:val="000000" w:themeColor="text1"/>
          <w:sz w:val="24"/>
          <w:szCs w:val="24"/>
        </w:rPr>
        <w:t xml:space="preserve"> </w:t>
      </w:r>
      <w:r w:rsidR="004E08C7" w:rsidRPr="00411421">
        <w:rPr>
          <w:rFonts w:ascii="Arial" w:hAnsi="Arial" w:cs="Arial"/>
          <w:color w:val="000000" w:themeColor="text1"/>
          <w:sz w:val="24"/>
          <w:szCs w:val="24"/>
        </w:rPr>
        <w:t>for judges supported by the Agency</w:t>
      </w:r>
      <w:r w:rsidR="00C93A1D" w:rsidRPr="00411421">
        <w:rPr>
          <w:rFonts w:ascii="Arial" w:hAnsi="Arial" w:cs="Arial"/>
          <w:color w:val="000000" w:themeColor="text1"/>
          <w:sz w:val="24"/>
          <w:szCs w:val="24"/>
        </w:rPr>
        <w:t xml:space="preserve"> </w:t>
      </w:r>
      <w:r w:rsidR="002347C7" w:rsidRPr="00411421">
        <w:rPr>
          <w:rFonts w:ascii="Arial" w:hAnsi="Arial" w:cs="Arial"/>
          <w:color w:val="000000" w:themeColor="text1"/>
          <w:sz w:val="24"/>
          <w:szCs w:val="24"/>
        </w:rPr>
        <w:t xml:space="preserve">where they will </w:t>
      </w:r>
      <w:r w:rsidR="00C93A1D" w:rsidRPr="00411421">
        <w:rPr>
          <w:rFonts w:ascii="Arial" w:hAnsi="Arial" w:cs="Arial"/>
          <w:color w:val="000000" w:themeColor="text1"/>
          <w:sz w:val="24"/>
          <w:szCs w:val="24"/>
        </w:rPr>
        <w:t xml:space="preserve">have the chance to jointly discuss current needs, </w:t>
      </w:r>
      <w:proofErr w:type="gramStart"/>
      <w:r w:rsidR="00C93A1D" w:rsidRPr="00411421">
        <w:rPr>
          <w:rFonts w:ascii="Arial" w:hAnsi="Arial" w:cs="Arial"/>
          <w:color w:val="000000" w:themeColor="text1"/>
          <w:sz w:val="24"/>
          <w:szCs w:val="24"/>
        </w:rPr>
        <w:t>priorities</w:t>
      </w:r>
      <w:proofErr w:type="gramEnd"/>
      <w:r w:rsidR="00C93A1D" w:rsidRPr="00411421">
        <w:rPr>
          <w:rFonts w:ascii="Arial" w:hAnsi="Arial" w:cs="Arial"/>
          <w:color w:val="000000" w:themeColor="text1"/>
          <w:sz w:val="24"/>
          <w:szCs w:val="24"/>
        </w:rPr>
        <w:t xml:space="preserve"> and opportunities for cooperation in the future, also with IARMJ and UNHCR.</w:t>
      </w:r>
      <w:r w:rsidR="002347C7" w:rsidRPr="00411421">
        <w:rPr>
          <w:rFonts w:ascii="Arial" w:hAnsi="Arial" w:cs="Arial"/>
          <w:color w:val="000000" w:themeColor="text1"/>
          <w:sz w:val="24"/>
          <w:szCs w:val="24"/>
        </w:rPr>
        <w:t xml:space="preserve"> </w:t>
      </w:r>
      <w:r w:rsidR="0043465F" w:rsidRPr="00411421">
        <w:rPr>
          <w:rFonts w:ascii="Arial" w:hAnsi="Arial" w:cs="Arial"/>
          <w:color w:val="000000" w:themeColor="text1"/>
          <w:sz w:val="24"/>
          <w:szCs w:val="24"/>
        </w:rPr>
        <w:t>Our aim is to identify</w:t>
      </w:r>
      <w:r w:rsidR="002347C7" w:rsidRPr="00411421">
        <w:rPr>
          <w:rFonts w:ascii="Arial" w:hAnsi="Arial" w:cs="Arial"/>
          <w:color w:val="000000" w:themeColor="text1"/>
          <w:sz w:val="24"/>
          <w:szCs w:val="24"/>
        </w:rPr>
        <w:t xml:space="preserve"> how the regional pilot project can be used to further exchange at regional level on the role of judges in the asylum procedures.</w:t>
      </w:r>
    </w:p>
    <w:p w14:paraId="4E329F73" w14:textId="77777777" w:rsidR="0050442A" w:rsidRPr="00411421" w:rsidRDefault="0050442A" w:rsidP="00411421">
      <w:pPr>
        <w:spacing w:after="0"/>
        <w:jc w:val="both"/>
        <w:rPr>
          <w:rFonts w:ascii="Arial" w:hAnsi="Arial" w:cs="Arial"/>
          <w:sz w:val="24"/>
          <w:szCs w:val="24"/>
        </w:rPr>
      </w:pPr>
    </w:p>
    <w:p w14:paraId="19DE567A" w14:textId="51878ADB" w:rsidR="00BB07FB" w:rsidRPr="00411421" w:rsidRDefault="00BB07FB" w:rsidP="00BB07FB">
      <w:pPr>
        <w:pStyle w:val="Heading3"/>
        <w:rPr>
          <w:rFonts w:ascii="Proxima Nova" w:hAnsi="Proxima Nova" w:cstheme="minorHAnsi"/>
          <w:b/>
          <w:bCs/>
          <w:color w:val="2F5496" w:themeColor="accent1" w:themeShade="BF"/>
          <w:sz w:val="22"/>
          <w:szCs w:val="22"/>
        </w:rPr>
      </w:pPr>
      <w:r w:rsidRPr="00411421">
        <w:rPr>
          <w:rFonts w:ascii="Proxima Nova" w:hAnsi="Proxima Nova" w:cstheme="minorHAnsi"/>
          <w:b/>
          <w:bCs/>
          <w:color w:val="2F5496" w:themeColor="accent1" w:themeShade="BF"/>
          <w:sz w:val="22"/>
          <w:szCs w:val="22"/>
        </w:rPr>
        <w:t>IARMJ</w:t>
      </w:r>
      <w:r w:rsidR="002347C7" w:rsidRPr="00411421">
        <w:rPr>
          <w:rFonts w:ascii="Proxima Nova" w:hAnsi="Proxima Nova" w:cstheme="minorHAnsi"/>
          <w:b/>
          <w:bCs/>
          <w:color w:val="2F5496" w:themeColor="accent1" w:themeShade="BF"/>
          <w:sz w:val="22"/>
          <w:szCs w:val="22"/>
        </w:rPr>
        <w:t xml:space="preserve"> Europe Chapter</w:t>
      </w:r>
      <w:r w:rsidRPr="00411421">
        <w:rPr>
          <w:rFonts w:ascii="Proxima Nova" w:hAnsi="Proxima Nova" w:cstheme="minorHAnsi"/>
          <w:b/>
          <w:bCs/>
          <w:color w:val="2F5496" w:themeColor="accent1" w:themeShade="BF"/>
          <w:sz w:val="22"/>
          <w:szCs w:val="22"/>
        </w:rPr>
        <w:t>-EUAA cooperation</w:t>
      </w:r>
    </w:p>
    <w:p w14:paraId="3521D4B5" w14:textId="77777777" w:rsidR="00BB07FB" w:rsidRPr="00411421" w:rsidRDefault="00BB07FB" w:rsidP="00BB07FB">
      <w:pPr>
        <w:rPr>
          <w:sz w:val="18"/>
          <w:szCs w:val="18"/>
        </w:rPr>
      </w:pPr>
    </w:p>
    <w:p w14:paraId="6A334B93" w14:textId="77777777" w:rsidR="00E22EBF" w:rsidRPr="00411421" w:rsidRDefault="00E22EBF" w:rsidP="00E22EBF">
      <w:pPr>
        <w:pStyle w:val="ListParagraph"/>
        <w:numPr>
          <w:ilvl w:val="0"/>
          <w:numId w:val="8"/>
        </w:numPr>
        <w:spacing w:after="0"/>
        <w:jc w:val="both"/>
        <w:rPr>
          <w:rFonts w:ascii="Arial" w:hAnsi="Arial" w:cs="Arial"/>
          <w:sz w:val="24"/>
          <w:szCs w:val="24"/>
        </w:rPr>
      </w:pPr>
      <w:r w:rsidRPr="00411421">
        <w:rPr>
          <w:rFonts w:ascii="Arial" w:hAnsi="Arial" w:cs="Arial"/>
          <w:b/>
          <w:bCs/>
          <w:sz w:val="24"/>
          <w:szCs w:val="24"/>
        </w:rPr>
        <w:t>The work the Agency is doing to support members of courts and tribunals</w:t>
      </w:r>
      <w:r w:rsidRPr="00411421">
        <w:rPr>
          <w:rFonts w:ascii="Arial" w:hAnsi="Arial" w:cs="Arial"/>
          <w:sz w:val="24"/>
          <w:szCs w:val="24"/>
        </w:rPr>
        <w:t xml:space="preserve"> is conducted by a dedicated sector based in our headquarters in Malta, a pool of judicial experts from across the European Union and the </w:t>
      </w:r>
      <w:r w:rsidRPr="00411421">
        <w:rPr>
          <w:rFonts w:ascii="Arial" w:hAnsi="Arial" w:cs="Arial"/>
          <w:b/>
          <w:bCs/>
          <w:sz w:val="24"/>
          <w:szCs w:val="24"/>
        </w:rPr>
        <w:t>EUAA Courts and Tribunals Network</w:t>
      </w:r>
      <w:r w:rsidRPr="00411421">
        <w:rPr>
          <w:rFonts w:ascii="Arial" w:hAnsi="Arial" w:cs="Arial"/>
          <w:sz w:val="24"/>
          <w:szCs w:val="24"/>
        </w:rPr>
        <w:t>.</w:t>
      </w:r>
    </w:p>
    <w:p w14:paraId="65030E96" w14:textId="10104276" w:rsidR="006F15ED" w:rsidRPr="00411421" w:rsidRDefault="00E22EBF" w:rsidP="00E22EBF">
      <w:pPr>
        <w:pStyle w:val="ListParagraph"/>
        <w:numPr>
          <w:ilvl w:val="0"/>
          <w:numId w:val="8"/>
        </w:numPr>
        <w:spacing w:after="0"/>
        <w:jc w:val="both"/>
        <w:rPr>
          <w:rFonts w:ascii="Arial" w:hAnsi="Arial" w:cs="Arial"/>
          <w:sz w:val="24"/>
          <w:szCs w:val="24"/>
        </w:rPr>
      </w:pPr>
      <w:r w:rsidRPr="00411421">
        <w:rPr>
          <w:rFonts w:ascii="Arial" w:hAnsi="Arial" w:cs="Arial"/>
          <w:sz w:val="24"/>
          <w:szCs w:val="24"/>
        </w:rPr>
        <w:t>This only judicial network within the Agency comprises of 35 representatives including from national courts and tribunals, the Court of Justice of the European Union, the European Court of Human Rights, UNHCR, and, together with other judicial associations, the IARMJ.</w:t>
      </w:r>
    </w:p>
    <w:p w14:paraId="42653C67" w14:textId="4D0678E0" w:rsidR="00BB07FB" w:rsidRPr="00411421" w:rsidRDefault="006F15ED" w:rsidP="00BB07FB">
      <w:pPr>
        <w:pStyle w:val="ListParagraph"/>
        <w:numPr>
          <w:ilvl w:val="0"/>
          <w:numId w:val="8"/>
        </w:numPr>
        <w:spacing w:after="0"/>
        <w:jc w:val="both"/>
        <w:rPr>
          <w:rFonts w:ascii="Arial" w:hAnsi="Arial" w:cs="Arial"/>
          <w:sz w:val="24"/>
          <w:szCs w:val="24"/>
        </w:rPr>
      </w:pPr>
      <w:r w:rsidRPr="00411421">
        <w:rPr>
          <w:rFonts w:ascii="Arial" w:hAnsi="Arial" w:cs="Arial"/>
          <w:sz w:val="24"/>
          <w:szCs w:val="24"/>
        </w:rPr>
        <w:t>In this context, a</w:t>
      </w:r>
      <w:r w:rsidR="00BB07FB" w:rsidRPr="00411421">
        <w:rPr>
          <w:rFonts w:ascii="Arial" w:hAnsi="Arial" w:cs="Arial"/>
          <w:sz w:val="24"/>
          <w:szCs w:val="24"/>
        </w:rPr>
        <w:t xml:space="preserve">llow me to highlight the </w:t>
      </w:r>
      <w:r w:rsidR="00BB07FB" w:rsidRPr="00411421">
        <w:rPr>
          <w:rFonts w:ascii="Arial" w:hAnsi="Arial" w:cs="Arial"/>
          <w:b/>
          <w:bCs/>
          <w:sz w:val="24"/>
          <w:szCs w:val="24"/>
        </w:rPr>
        <w:t>strong cooperation between your association</w:t>
      </w:r>
      <w:r w:rsidR="00E42627" w:rsidRPr="00411421">
        <w:rPr>
          <w:rFonts w:ascii="Arial" w:hAnsi="Arial" w:cs="Arial"/>
          <w:b/>
          <w:bCs/>
          <w:sz w:val="24"/>
          <w:szCs w:val="24"/>
        </w:rPr>
        <w:t>’s Europe</w:t>
      </w:r>
      <w:r w:rsidR="00A45BC7" w:rsidRPr="00411421">
        <w:rPr>
          <w:rFonts w:ascii="Arial" w:hAnsi="Arial" w:cs="Arial"/>
          <w:b/>
          <w:bCs/>
          <w:sz w:val="24"/>
          <w:szCs w:val="24"/>
        </w:rPr>
        <w:t>an</w:t>
      </w:r>
      <w:r w:rsidR="00E42627" w:rsidRPr="00411421">
        <w:rPr>
          <w:rFonts w:ascii="Arial" w:hAnsi="Arial" w:cs="Arial"/>
          <w:b/>
          <w:bCs/>
          <w:sz w:val="24"/>
          <w:szCs w:val="24"/>
        </w:rPr>
        <w:t xml:space="preserve"> Chapter</w:t>
      </w:r>
      <w:r w:rsidR="00BB07FB" w:rsidRPr="00411421">
        <w:rPr>
          <w:rFonts w:ascii="Arial" w:hAnsi="Arial" w:cs="Arial"/>
          <w:b/>
          <w:bCs/>
          <w:sz w:val="24"/>
          <w:szCs w:val="24"/>
        </w:rPr>
        <w:t xml:space="preserve"> and the EUAA</w:t>
      </w:r>
      <w:r w:rsidR="00BB07FB" w:rsidRPr="00411421">
        <w:rPr>
          <w:rFonts w:ascii="Arial" w:hAnsi="Arial" w:cs="Arial"/>
          <w:sz w:val="24"/>
          <w:szCs w:val="24"/>
        </w:rPr>
        <w:t xml:space="preserve">. </w:t>
      </w:r>
    </w:p>
    <w:p w14:paraId="01A835E7" w14:textId="6DA2B658" w:rsidR="00BB07FB" w:rsidRPr="00411421" w:rsidRDefault="00BB07FB" w:rsidP="00BB07FB">
      <w:pPr>
        <w:pStyle w:val="ListParagraph"/>
        <w:numPr>
          <w:ilvl w:val="0"/>
          <w:numId w:val="8"/>
        </w:numPr>
        <w:spacing w:after="0"/>
        <w:jc w:val="both"/>
        <w:rPr>
          <w:rFonts w:ascii="Arial" w:hAnsi="Arial" w:cs="Arial"/>
          <w:sz w:val="24"/>
          <w:szCs w:val="24"/>
        </w:rPr>
      </w:pPr>
      <w:r w:rsidRPr="00411421">
        <w:rPr>
          <w:rFonts w:ascii="Arial" w:hAnsi="Arial" w:cs="Arial"/>
          <w:sz w:val="24"/>
          <w:szCs w:val="24"/>
        </w:rPr>
        <w:t xml:space="preserve">The Agency’s cooperation with judges reviewing asylum cases was initiated already some ten years ago. </w:t>
      </w:r>
    </w:p>
    <w:p w14:paraId="2D289F82" w14:textId="77777777" w:rsidR="00BB07FB" w:rsidRPr="00411421" w:rsidRDefault="00BB07FB" w:rsidP="00BB07FB">
      <w:pPr>
        <w:pStyle w:val="ListParagraph"/>
        <w:numPr>
          <w:ilvl w:val="0"/>
          <w:numId w:val="8"/>
        </w:numPr>
        <w:spacing w:after="0"/>
        <w:jc w:val="both"/>
        <w:rPr>
          <w:rFonts w:ascii="Arial" w:hAnsi="Arial" w:cs="Arial"/>
          <w:sz w:val="24"/>
          <w:szCs w:val="24"/>
        </w:rPr>
      </w:pPr>
      <w:r w:rsidRPr="00411421">
        <w:rPr>
          <w:rFonts w:ascii="Arial" w:hAnsi="Arial" w:cs="Arial"/>
          <w:sz w:val="24"/>
          <w:szCs w:val="24"/>
        </w:rPr>
        <w:t xml:space="preserve">The IARMJ was among the very first stakeholders that we started to work with to support members of courts and tribunals in the field of international protection. </w:t>
      </w:r>
    </w:p>
    <w:p w14:paraId="1F1ED04C" w14:textId="77777777" w:rsidR="00CA70DB" w:rsidRPr="00411421" w:rsidRDefault="00BB07FB" w:rsidP="001E183A">
      <w:pPr>
        <w:pStyle w:val="ListParagraph"/>
        <w:numPr>
          <w:ilvl w:val="0"/>
          <w:numId w:val="8"/>
        </w:numPr>
        <w:spacing w:after="0"/>
        <w:jc w:val="both"/>
        <w:rPr>
          <w:rFonts w:ascii="Arial" w:hAnsi="Arial" w:cs="Arial"/>
          <w:sz w:val="24"/>
          <w:szCs w:val="24"/>
        </w:rPr>
      </w:pPr>
      <w:r w:rsidRPr="00411421">
        <w:rPr>
          <w:rFonts w:ascii="Arial" w:hAnsi="Arial" w:cs="Arial"/>
          <w:sz w:val="24"/>
          <w:szCs w:val="24"/>
        </w:rPr>
        <w:t>Since then, the Agency has gradually established itself as a key partner in the field. This is thanks to a long process of building mutual trust based on a respect for the independence of courts and tribunals, and a thorough understanding of the role of the EUAA towards the judiciary.</w:t>
      </w:r>
    </w:p>
    <w:p w14:paraId="48683390" w14:textId="5106AEAF" w:rsidR="00B57036" w:rsidRPr="00411421" w:rsidRDefault="72A76BAD" w:rsidP="00411421">
      <w:pPr>
        <w:pStyle w:val="ListParagraph"/>
        <w:numPr>
          <w:ilvl w:val="0"/>
          <w:numId w:val="8"/>
        </w:numPr>
        <w:spacing w:after="0"/>
        <w:jc w:val="both"/>
        <w:rPr>
          <w:rFonts w:ascii="Arial" w:hAnsi="Arial" w:cs="Arial"/>
          <w:sz w:val="24"/>
          <w:szCs w:val="24"/>
        </w:rPr>
      </w:pPr>
      <w:r w:rsidRPr="00411421">
        <w:rPr>
          <w:rFonts w:ascii="Arial" w:hAnsi="Arial" w:cs="Arial"/>
          <w:b/>
          <w:bCs/>
          <w:sz w:val="24"/>
          <w:szCs w:val="24"/>
        </w:rPr>
        <w:t xml:space="preserve">My colleague, Paul Leplomb, will focus later today </w:t>
      </w:r>
      <w:r w:rsidR="75821C13" w:rsidRPr="00411421">
        <w:rPr>
          <w:rFonts w:ascii="Arial" w:hAnsi="Arial" w:cs="Arial"/>
          <w:b/>
          <w:bCs/>
          <w:sz w:val="24"/>
          <w:szCs w:val="24"/>
        </w:rPr>
        <w:t xml:space="preserve">on </w:t>
      </w:r>
      <w:r w:rsidR="00DF7862" w:rsidRPr="00411421">
        <w:rPr>
          <w:rFonts w:ascii="Arial" w:hAnsi="Arial" w:cs="Arial"/>
          <w:b/>
          <w:bCs/>
          <w:sz w:val="24"/>
          <w:szCs w:val="24"/>
        </w:rPr>
        <w:t>j</w:t>
      </w:r>
      <w:r w:rsidR="00137E2A" w:rsidRPr="00411421">
        <w:rPr>
          <w:rFonts w:ascii="Arial" w:hAnsi="Arial" w:cs="Arial"/>
          <w:b/>
          <w:bCs/>
          <w:sz w:val="24"/>
          <w:szCs w:val="24"/>
        </w:rPr>
        <w:t>udicial independence</w:t>
      </w:r>
      <w:r w:rsidR="00137E2A" w:rsidRPr="00411421">
        <w:rPr>
          <w:rFonts w:ascii="Arial" w:hAnsi="Arial" w:cs="Arial"/>
          <w:sz w:val="24"/>
          <w:szCs w:val="24"/>
        </w:rPr>
        <w:t xml:space="preserve"> </w:t>
      </w:r>
      <w:r w:rsidR="0072457F" w:rsidRPr="00411421">
        <w:rPr>
          <w:rFonts w:ascii="Arial" w:hAnsi="Arial" w:cs="Arial"/>
          <w:sz w:val="24"/>
          <w:szCs w:val="24"/>
        </w:rPr>
        <w:t>and how it shap</w:t>
      </w:r>
      <w:r w:rsidR="003A686F" w:rsidRPr="00411421">
        <w:rPr>
          <w:rFonts w:ascii="Arial" w:hAnsi="Arial" w:cs="Arial"/>
          <w:sz w:val="24"/>
          <w:szCs w:val="24"/>
        </w:rPr>
        <w:t xml:space="preserve">es the </w:t>
      </w:r>
      <w:r w:rsidR="00F63F73" w:rsidRPr="00411421">
        <w:rPr>
          <w:rFonts w:ascii="Arial" w:hAnsi="Arial" w:cs="Arial"/>
          <w:sz w:val="24"/>
          <w:szCs w:val="24"/>
        </w:rPr>
        <w:t xml:space="preserve">tools and activities </w:t>
      </w:r>
      <w:r w:rsidR="003A686F" w:rsidRPr="00411421">
        <w:rPr>
          <w:rFonts w:ascii="Arial" w:hAnsi="Arial" w:cs="Arial"/>
          <w:sz w:val="24"/>
          <w:szCs w:val="24"/>
        </w:rPr>
        <w:t xml:space="preserve">we are developing </w:t>
      </w:r>
      <w:r w:rsidR="69101771" w:rsidRPr="00411421">
        <w:rPr>
          <w:rFonts w:ascii="Arial" w:hAnsi="Arial" w:cs="Arial"/>
          <w:sz w:val="24"/>
          <w:szCs w:val="24"/>
        </w:rPr>
        <w:t>for</w:t>
      </w:r>
      <w:r w:rsidR="00775329" w:rsidRPr="00411421">
        <w:rPr>
          <w:rFonts w:ascii="Arial" w:hAnsi="Arial" w:cs="Arial"/>
          <w:sz w:val="24"/>
          <w:szCs w:val="24"/>
        </w:rPr>
        <w:t xml:space="preserve"> members of courts and tribunals.</w:t>
      </w:r>
      <w:r w:rsidR="75821C13" w:rsidRPr="00411421">
        <w:rPr>
          <w:rFonts w:ascii="Arial" w:hAnsi="Arial" w:cs="Arial"/>
          <w:sz w:val="24"/>
          <w:szCs w:val="24"/>
        </w:rPr>
        <w:t xml:space="preserve"> </w:t>
      </w:r>
      <w:r w:rsidR="003D05E2" w:rsidRPr="00411421">
        <w:rPr>
          <w:rFonts w:ascii="Arial" w:hAnsi="Arial" w:cs="Arial"/>
          <w:sz w:val="24"/>
          <w:szCs w:val="24"/>
        </w:rPr>
        <w:t xml:space="preserve">The role of the IARMJ, in this respect, </w:t>
      </w:r>
      <w:r w:rsidR="00107046" w:rsidRPr="00411421">
        <w:rPr>
          <w:rFonts w:ascii="Arial" w:hAnsi="Arial" w:cs="Arial"/>
          <w:sz w:val="24"/>
          <w:szCs w:val="24"/>
        </w:rPr>
        <w:t xml:space="preserve">remains </w:t>
      </w:r>
      <w:r w:rsidR="005C266E" w:rsidRPr="00411421">
        <w:rPr>
          <w:rFonts w:ascii="Arial" w:hAnsi="Arial" w:cs="Arial"/>
          <w:sz w:val="24"/>
          <w:szCs w:val="24"/>
        </w:rPr>
        <w:t>crucial</w:t>
      </w:r>
      <w:r w:rsidR="00107046" w:rsidRPr="00411421">
        <w:rPr>
          <w:rFonts w:ascii="Arial" w:hAnsi="Arial" w:cs="Arial"/>
          <w:sz w:val="24"/>
          <w:szCs w:val="24"/>
        </w:rPr>
        <w:t xml:space="preserve">. </w:t>
      </w:r>
    </w:p>
    <w:p w14:paraId="624C97CC" w14:textId="77777777" w:rsidR="00123445" w:rsidRPr="00411421" w:rsidRDefault="00123445" w:rsidP="00411421">
      <w:pPr>
        <w:spacing w:after="0"/>
        <w:jc w:val="both"/>
        <w:rPr>
          <w:rFonts w:ascii="Proxima Nova" w:hAnsi="Proxima Nova" w:cstheme="minorHAnsi"/>
          <w:b/>
          <w:bCs/>
          <w:color w:val="2F5496" w:themeColor="accent1" w:themeShade="BF"/>
        </w:rPr>
      </w:pPr>
    </w:p>
    <w:p w14:paraId="10B129A6" w14:textId="566A55BE" w:rsidR="000E4C69" w:rsidRPr="00411421" w:rsidRDefault="000E4C69" w:rsidP="00B57036">
      <w:pPr>
        <w:spacing w:after="0"/>
        <w:jc w:val="both"/>
        <w:rPr>
          <w:rFonts w:ascii="Proxima Nova" w:hAnsi="Proxima Nova" w:cstheme="minorHAnsi"/>
          <w:b/>
          <w:bCs/>
          <w:color w:val="2F5496" w:themeColor="accent1" w:themeShade="BF"/>
        </w:rPr>
      </w:pPr>
      <w:r w:rsidRPr="00411421">
        <w:rPr>
          <w:rFonts w:ascii="Proxima Nova" w:hAnsi="Proxima Nova" w:cstheme="minorHAnsi"/>
          <w:b/>
          <w:bCs/>
          <w:color w:val="2F5496" w:themeColor="accent1" w:themeShade="BF"/>
        </w:rPr>
        <w:t>Conclusion</w:t>
      </w:r>
    </w:p>
    <w:p w14:paraId="27198131" w14:textId="68BA2263" w:rsidR="00BB07FB" w:rsidRPr="00411421" w:rsidRDefault="00BB07FB" w:rsidP="00E72306">
      <w:pPr>
        <w:pStyle w:val="ListParagraph"/>
        <w:numPr>
          <w:ilvl w:val="0"/>
          <w:numId w:val="15"/>
        </w:numPr>
        <w:spacing w:after="0"/>
        <w:jc w:val="both"/>
        <w:rPr>
          <w:rFonts w:ascii="Arial" w:hAnsi="Arial" w:cs="Arial"/>
          <w:sz w:val="24"/>
          <w:szCs w:val="24"/>
        </w:rPr>
      </w:pPr>
      <w:r w:rsidRPr="00411421">
        <w:rPr>
          <w:rFonts w:ascii="Arial" w:hAnsi="Arial" w:cs="Arial"/>
          <w:sz w:val="24"/>
          <w:szCs w:val="24"/>
        </w:rPr>
        <w:t xml:space="preserve">To conclude, let me stress that </w:t>
      </w:r>
      <w:r w:rsidRPr="00411421">
        <w:rPr>
          <w:rFonts w:ascii="Arial" w:hAnsi="Arial" w:cs="Arial"/>
          <w:b/>
          <w:bCs/>
          <w:sz w:val="24"/>
          <w:szCs w:val="24"/>
        </w:rPr>
        <w:t>the support to the development of the expertise of the judges in asylum law</w:t>
      </w:r>
      <w:r w:rsidRPr="00411421">
        <w:rPr>
          <w:rFonts w:ascii="Arial" w:hAnsi="Arial" w:cs="Arial"/>
          <w:sz w:val="24"/>
          <w:szCs w:val="24"/>
        </w:rPr>
        <w:t xml:space="preserve">, in cooperation with the relevant national stakeholders, is </w:t>
      </w:r>
      <w:r w:rsidRPr="00411421">
        <w:rPr>
          <w:rFonts w:ascii="Arial" w:hAnsi="Arial" w:cs="Arial"/>
          <w:b/>
          <w:bCs/>
          <w:sz w:val="24"/>
          <w:szCs w:val="24"/>
        </w:rPr>
        <w:t>an integral part of the EUAA’s mandate</w:t>
      </w:r>
      <w:r w:rsidRPr="00411421">
        <w:rPr>
          <w:rFonts w:ascii="Arial" w:hAnsi="Arial" w:cs="Arial"/>
          <w:sz w:val="24"/>
          <w:szCs w:val="24"/>
        </w:rPr>
        <w:t xml:space="preserve">. </w:t>
      </w:r>
    </w:p>
    <w:p w14:paraId="0421A711" w14:textId="54D5D5DC" w:rsidR="00241CF0" w:rsidRPr="00411421" w:rsidRDefault="00241CF0" w:rsidP="00241CF0">
      <w:pPr>
        <w:pStyle w:val="ListParagraph"/>
        <w:numPr>
          <w:ilvl w:val="0"/>
          <w:numId w:val="15"/>
        </w:numPr>
        <w:jc w:val="both"/>
        <w:rPr>
          <w:rFonts w:ascii="Arial" w:hAnsi="Arial" w:cs="Arial"/>
          <w:sz w:val="24"/>
          <w:szCs w:val="24"/>
        </w:rPr>
      </w:pPr>
      <w:r w:rsidRPr="00411421">
        <w:rPr>
          <w:rFonts w:ascii="Arial" w:hAnsi="Arial" w:cs="Arial"/>
          <w:sz w:val="24"/>
          <w:szCs w:val="24"/>
        </w:rPr>
        <w:t xml:space="preserve">Supporting judges is indeed crucial to achieving an effective asylum system and decisions taken by courts and tribunals are paramount in the further shaping of the asylum acquis.  </w:t>
      </w:r>
    </w:p>
    <w:p w14:paraId="532CA1CA" w14:textId="346AE6B6" w:rsidR="006E77BC" w:rsidRPr="00411421" w:rsidRDefault="000E4C69" w:rsidP="007E4F12">
      <w:pPr>
        <w:pStyle w:val="ListParagraph"/>
        <w:numPr>
          <w:ilvl w:val="0"/>
          <w:numId w:val="15"/>
        </w:numPr>
        <w:jc w:val="both"/>
        <w:rPr>
          <w:rFonts w:ascii="Arial" w:hAnsi="Arial" w:cs="Arial"/>
          <w:sz w:val="24"/>
          <w:szCs w:val="24"/>
        </w:rPr>
      </w:pPr>
      <w:r w:rsidRPr="00411421">
        <w:rPr>
          <w:rFonts w:ascii="Arial" w:hAnsi="Arial" w:cs="Arial"/>
          <w:sz w:val="24"/>
          <w:szCs w:val="24"/>
        </w:rPr>
        <w:t>I am pleased</w:t>
      </w:r>
      <w:r w:rsidR="006E77BC" w:rsidRPr="00411421">
        <w:rPr>
          <w:rFonts w:ascii="Arial" w:hAnsi="Arial" w:cs="Arial"/>
          <w:sz w:val="24"/>
          <w:szCs w:val="24"/>
        </w:rPr>
        <w:t xml:space="preserve"> and </w:t>
      </w:r>
      <w:r w:rsidRPr="00411421">
        <w:rPr>
          <w:rFonts w:ascii="Arial" w:hAnsi="Arial" w:cs="Arial"/>
          <w:sz w:val="24"/>
          <w:szCs w:val="24"/>
        </w:rPr>
        <w:t>proud</w:t>
      </w:r>
      <w:r w:rsidR="006E77BC" w:rsidRPr="00411421">
        <w:rPr>
          <w:rFonts w:ascii="Arial" w:hAnsi="Arial" w:cs="Arial"/>
          <w:sz w:val="24"/>
          <w:szCs w:val="24"/>
        </w:rPr>
        <w:t xml:space="preserve"> </w:t>
      </w:r>
      <w:r w:rsidRPr="00411421">
        <w:rPr>
          <w:rFonts w:ascii="Arial" w:hAnsi="Arial" w:cs="Arial"/>
          <w:sz w:val="24"/>
          <w:szCs w:val="24"/>
        </w:rPr>
        <w:t xml:space="preserve">that </w:t>
      </w:r>
      <w:r w:rsidR="00B57036" w:rsidRPr="00411421">
        <w:rPr>
          <w:rFonts w:ascii="Arial" w:hAnsi="Arial" w:cs="Arial"/>
          <w:sz w:val="24"/>
          <w:szCs w:val="24"/>
        </w:rPr>
        <w:t>the</w:t>
      </w:r>
      <w:r w:rsidRPr="00411421">
        <w:rPr>
          <w:rFonts w:ascii="Arial" w:hAnsi="Arial" w:cs="Arial"/>
          <w:sz w:val="24"/>
          <w:szCs w:val="24"/>
        </w:rPr>
        <w:t xml:space="preserve"> Agency has, over the years, established itself as a key partner in supporting asylum judges across the European Union</w:t>
      </w:r>
      <w:r w:rsidR="00B57036" w:rsidRPr="00411421">
        <w:rPr>
          <w:rFonts w:ascii="Arial" w:hAnsi="Arial" w:cs="Arial"/>
          <w:sz w:val="24"/>
          <w:szCs w:val="24"/>
        </w:rPr>
        <w:t xml:space="preserve"> and I am looking forward to further strengthen our cooperation also with non-EU countries. </w:t>
      </w:r>
    </w:p>
    <w:p w14:paraId="50C5457F" w14:textId="7FB25F4B" w:rsidR="002B1310" w:rsidRPr="00411421" w:rsidRDefault="002B1310" w:rsidP="007E4F12">
      <w:pPr>
        <w:pStyle w:val="ListParagraph"/>
        <w:numPr>
          <w:ilvl w:val="0"/>
          <w:numId w:val="15"/>
        </w:numPr>
        <w:jc w:val="both"/>
        <w:rPr>
          <w:rFonts w:ascii="Arial" w:hAnsi="Arial" w:cs="Arial"/>
          <w:sz w:val="24"/>
          <w:szCs w:val="24"/>
        </w:rPr>
      </w:pPr>
      <w:r w:rsidRPr="00411421">
        <w:rPr>
          <w:rFonts w:ascii="Arial" w:hAnsi="Arial" w:cs="Arial"/>
          <w:sz w:val="24"/>
          <w:szCs w:val="24"/>
        </w:rPr>
        <w:t xml:space="preserve">We have established a strong and fruitful cooperation between IARMJ and EUAA and I look forward to maintaining and expanding that relationship in the years to come, especially with </w:t>
      </w:r>
      <w:r w:rsidR="00AC5FDE" w:rsidRPr="00411421">
        <w:rPr>
          <w:rFonts w:ascii="Arial" w:hAnsi="Arial" w:cs="Arial"/>
          <w:sz w:val="24"/>
          <w:szCs w:val="24"/>
        </w:rPr>
        <w:t>the</w:t>
      </w:r>
      <w:r w:rsidRPr="00411421">
        <w:rPr>
          <w:rFonts w:ascii="Arial" w:hAnsi="Arial" w:cs="Arial"/>
          <w:sz w:val="24"/>
          <w:szCs w:val="24"/>
        </w:rPr>
        <w:t xml:space="preserve"> Agency’s new mandate in hand. </w:t>
      </w:r>
    </w:p>
    <w:p w14:paraId="74D29765" w14:textId="7DE91B2C" w:rsidR="003F73CD" w:rsidRPr="00411421" w:rsidRDefault="002B1310" w:rsidP="007E4F12">
      <w:pPr>
        <w:pStyle w:val="ListParagraph"/>
        <w:numPr>
          <w:ilvl w:val="0"/>
          <w:numId w:val="15"/>
        </w:numPr>
        <w:jc w:val="both"/>
        <w:rPr>
          <w:rFonts w:ascii="Arial" w:hAnsi="Arial" w:cs="Arial"/>
          <w:color w:val="FF0000"/>
          <w:sz w:val="24"/>
          <w:szCs w:val="24"/>
        </w:rPr>
      </w:pPr>
      <w:r w:rsidRPr="00411421">
        <w:rPr>
          <w:rFonts w:ascii="Arial" w:hAnsi="Arial" w:cs="Arial"/>
          <w:sz w:val="24"/>
          <w:szCs w:val="24"/>
        </w:rPr>
        <w:t>To that note,</w:t>
      </w:r>
      <w:r w:rsidR="000E4C69" w:rsidRPr="00411421">
        <w:rPr>
          <w:rFonts w:ascii="Arial" w:hAnsi="Arial" w:cs="Arial"/>
          <w:sz w:val="24"/>
          <w:szCs w:val="24"/>
        </w:rPr>
        <w:t xml:space="preserve"> I wish you all a very productive conference. </w:t>
      </w:r>
    </w:p>
    <w:bookmarkEnd w:id="0"/>
    <w:sectPr w:rsidR="003F73CD" w:rsidRPr="00411421" w:rsidSect="00565721">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5FCCF" w14:textId="77777777" w:rsidR="00EF5A22" w:rsidRDefault="00EF5A22" w:rsidP="00565721">
      <w:pPr>
        <w:spacing w:after="0" w:line="240" w:lineRule="auto"/>
      </w:pPr>
      <w:r>
        <w:separator/>
      </w:r>
    </w:p>
  </w:endnote>
  <w:endnote w:type="continuationSeparator" w:id="0">
    <w:p w14:paraId="442E5AC8" w14:textId="77777777" w:rsidR="00EF5A22" w:rsidRDefault="00EF5A22" w:rsidP="00565721">
      <w:pPr>
        <w:spacing w:after="0" w:line="240" w:lineRule="auto"/>
      </w:pPr>
      <w:r>
        <w:continuationSeparator/>
      </w:r>
    </w:p>
  </w:endnote>
  <w:endnote w:type="continuationNotice" w:id="1">
    <w:p w14:paraId="39E7C25F" w14:textId="77777777" w:rsidR="00EF5A22" w:rsidRDefault="00EF5A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altName w:val="Proxima Nova"/>
    <w:panose1 w:val="02000506030000020004"/>
    <w:charset w:val="00"/>
    <w:family w:val="auto"/>
    <w:pitch w:val="variable"/>
    <w:sig w:usb0="A00002EF" w:usb1="5000E0F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D88C6" w14:textId="63D087CB" w:rsidR="00565721" w:rsidRDefault="000A7C09">
    <w:pPr>
      <w:pStyle w:val="Footer"/>
    </w:pPr>
    <w:r>
      <w:rPr>
        <w:noProof/>
      </w:rPr>
      <mc:AlternateContent>
        <mc:Choice Requires="wpg">
          <w:drawing>
            <wp:anchor distT="0" distB="0" distL="114300" distR="114300" simplePos="0" relativeHeight="251658243" behindDoc="0" locked="0" layoutInCell="1" allowOverlap="1" wp14:anchorId="1B7DD08E" wp14:editId="3DCFB145">
              <wp:simplePos x="0" y="0"/>
              <wp:positionH relativeFrom="column">
                <wp:posOffset>5140325</wp:posOffset>
              </wp:positionH>
              <wp:positionV relativeFrom="paragraph">
                <wp:posOffset>-59055</wp:posOffset>
              </wp:positionV>
              <wp:extent cx="1127125" cy="32258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27125" cy="322580"/>
                        <a:chOff x="0" y="0"/>
                        <a:chExt cx="1127125" cy="322580"/>
                      </a:xfrm>
                    </wpg:grpSpPr>
                    <pic:pic xmlns:pic="http://schemas.openxmlformats.org/drawingml/2006/picture">
                      <pic:nvPicPr>
                        <pic:cNvPr id="17" name="Graphic 17"/>
                        <pic:cNvPicPr>
                          <a:picLocks noChangeAspect="1"/>
                        </pic:cNvPicPr>
                      </pic:nvPicPr>
                      <pic:blipFill>
                        <a:blip r:embed="rId1"/>
                        <a:stretch>
                          <a:fillRect/>
                        </a:stretch>
                      </pic:blipFill>
                      <pic:spPr>
                        <a:xfrm>
                          <a:off x="44879" y="0"/>
                          <a:ext cx="1047115" cy="322580"/>
                        </a:xfrm>
                        <a:prstGeom prst="rect">
                          <a:avLst/>
                        </a:prstGeom>
                      </pic:spPr>
                    </pic:pic>
                    <wps:wsp>
                      <wps:cNvPr id="16" name="Text Box 2"/>
                      <wps:cNvSpPr txBox="1">
                        <a:spLocks/>
                      </wps:cNvSpPr>
                      <wps:spPr>
                        <a:xfrm>
                          <a:off x="0" y="39269"/>
                          <a:ext cx="1127125" cy="259080"/>
                        </a:xfrm>
                        <a:prstGeom prst="rect">
                          <a:avLst/>
                        </a:prstGeom>
                        <a:noFill/>
                        <a:ln w="6350">
                          <a:noFill/>
                        </a:ln>
                      </wps:spPr>
                      <wps:txbx>
                        <w:txbxContent>
                          <w:p w14:paraId="3EE5E927" w14:textId="77777777" w:rsidR="00565721" w:rsidRPr="0008444B" w:rsidRDefault="00565721" w:rsidP="00565721">
                            <w:pPr>
                              <w:jc w:val="center"/>
                              <w:rPr>
                                <w:rFonts w:ascii="Proxima Nova" w:hAnsi="Proxima Nova" w:cs="Calibri"/>
                                <w:b/>
                                <w:bCs/>
                                <w:color w:val="FFFFFF"/>
                                <w:sz w:val="20"/>
                                <w:szCs w:val="20"/>
                              </w:rPr>
                            </w:pPr>
                            <w:r w:rsidRPr="0008444B">
                              <w:rPr>
                                <w:rFonts w:ascii="Proxima Nova" w:hAnsi="Proxima Nova" w:cs="Calibri"/>
                                <w:b/>
                                <w:bCs/>
                                <w:color w:val="FFFFFF"/>
                                <w:sz w:val="18"/>
                                <w:szCs w:val="18"/>
                              </w:rPr>
                              <w:t xml:space="preserve">Page </w:t>
                            </w:r>
                            <w:r w:rsidRPr="0008444B">
                              <w:rPr>
                                <w:rFonts w:ascii="Proxima Nova" w:hAnsi="Proxima Nova" w:cs="Calibri"/>
                                <w:b/>
                                <w:bCs/>
                                <w:color w:val="FFFFFF"/>
                                <w:sz w:val="18"/>
                                <w:szCs w:val="18"/>
                              </w:rPr>
                              <w:fldChar w:fldCharType="begin"/>
                            </w:r>
                            <w:r w:rsidRPr="0008444B">
                              <w:rPr>
                                <w:rFonts w:ascii="Proxima Nova" w:hAnsi="Proxima Nova" w:cs="Calibri"/>
                                <w:b/>
                                <w:bCs/>
                                <w:color w:val="FFFFFF"/>
                                <w:sz w:val="18"/>
                                <w:szCs w:val="18"/>
                              </w:rPr>
                              <w:instrText xml:space="preserve"> PAGE </w:instrText>
                            </w:r>
                            <w:r w:rsidRPr="0008444B">
                              <w:rPr>
                                <w:rFonts w:ascii="Proxima Nova" w:hAnsi="Proxima Nova" w:cs="Calibri"/>
                                <w:b/>
                                <w:bCs/>
                                <w:color w:val="FFFFFF"/>
                                <w:sz w:val="18"/>
                                <w:szCs w:val="18"/>
                              </w:rPr>
                              <w:fldChar w:fldCharType="separate"/>
                            </w:r>
                            <w:r w:rsidRPr="0008444B">
                              <w:rPr>
                                <w:rFonts w:ascii="Proxima Nova" w:hAnsi="Proxima Nova" w:cs="Calibri"/>
                                <w:b/>
                                <w:bCs/>
                                <w:color w:val="FFFFFF"/>
                                <w:sz w:val="18"/>
                                <w:szCs w:val="18"/>
                              </w:rPr>
                              <w:t>1</w:t>
                            </w:r>
                            <w:r w:rsidRPr="0008444B">
                              <w:rPr>
                                <w:rFonts w:ascii="Proxima Nova" w:hAnsi="Proxima Nova" w:cs="Calibri"/>
                                <w:b/>
                                <w:bCs/>
                                <w:color w:val="FFFFFF"/>
                                <w:sz w:val="18"/>
                                <w:szCs w:val="18"/>
                              </w:rPr>
                              <w:fldChar w:fldCharType="end"/>
                            </w:r>
                            <w:r>
                              <w:rPr>
                                <w:rFonts w:ascii="Proxima Nova" w:hAnsi="Proxima Nova" w:cs="Calibri"/>
                                <w:b/>
                                <w:bCs/>
                                <w:color w:val="FFFFFF"/>
                                <w:sz w:val="18"/>
                                <w:szCs w:val="18"/>
                              </w:rPr>
                              <w:t>/</w:t>
                            </w:r>
                            <w:r w:rsidRPr="0008444B">
                              <w:rPr>
                                <w:rFonts w:ascii="Proxima Nova" w:hAnsi="Proxima Nova" w:cs="Calibri"/>
                                <w:b/>
                                <w:bCs/>
                                <w:color w:val="FFFFFF"/>
                                <w:sz w:val="18"/>
                                <w:szCs w:val="18"/>
                              </w:rPr>
                              <w:fldChar w:fldCharType="begin"/>
                            </w:r>
                            <w:r w:rsidRPr="0008444B">
                              <w:rPr>
                                <w:rFonts w:ascii="Proxima Nova" w:hAnsi="Proxima Nova" w:cs="Calibri"/>
                                <w:b/>
                                <w:bCs/>
                                <w:color w:val="FFFFFF"/>
                                <w:sz w:val="18"/>
                                <w:szCs w:val="18"/>
                              </w:rPr>
                              <w:instrText xml:space="preserve"> NUMPAGES  </w:instrText>
                            </w:r>
                            <w:r w:rsidRPr="0008444B">
                              <w:rPr>
                                <w:rFonts w:ascii="Proxima Nova" w:hAnsi="Proxima Nova" w:cs="Calibri"/>
                                <w:b/>
                                <w:bCs/>
                                <w:color w:val="FFFFFF"/>
                                <w:sz w:val="18"/>
                                <w:szCs w:val="18"/>
                              </w:rPr>
                              <w:fldChar w:fldCharType="separate"/>
                            </w:r>
                            <w:r w:rsidRPr="0008444B">
                              <w:rPr>
                                <w:rFonts w:ascii="Proxima Nova" w:hAnsi="Proxima Nova" w:cs="Calibri"/>
                                <w:b/>
                                <w:bCs/>
                                <w:color w:val="FFFFFF"/>
                                <w:sz w:val="18"/>
                                <w:szCs w:val="18"/>
                              </w:rPr>
                              <w:t>3</w:t>
                            </w:r>
                            <w:r w:rsidRPr="0008444B">
                              <w:rPr>
                                <w:rFonts w:ascii="Proxima Nova" w:hAnsi="Proxima Nova" w:cs="Calibri"/>
                                <w:b/>
                                <w:bCs/>
                                <w:color w:val="FFFFFF"/>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B7DD08E" id="Group 3" o:spid="_x0000_s1026" style="position:absolute;margin-left:404.75pt;margin-top:-4.65pt;width:88.75pt;height:25.4pt;z-index:251658243" coordsize="11271,3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7" o:spid="_x0000_s1027" type="#_x0000_t75" style="position:absolute;left:448;width:10471;height:3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 o:spid="_x0000_s1028" type="#_x0000_t202" style="position:absolute;top:392;width:11271;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3EE5E927" w14:textId="77777777" w:rsidR="00565721" w:rsidRPr="0008444B" w:rsidRDefault="00565721" w:rsidP="00565721">
                      <w:pPr>
                        <w:jc w:val="center"/>
                        <w:rPr>
                          <w:rFonts w:ascii="Proxima Nova" w:hAnsi="Proxima Nova" w:cs="Calibri"/>
                          <w:b/>
                          <w:bCs/>
                          <w:color w:val="FFFFFF"/>
                          <w:sz w:val="20"/>
                          <w:szCs w:val="20"/>
                        </w:rPr>
                      </w:pPr>
                      <w:r w:rsidRPr="0008444B">
                        <w:rPr>
                          <w:rFonts w:ascii="Proxima Nova" w:hAnsi="Proxima Nova" w:cs="Calibri"/>
                          <w:b/>
                          <w:bCs/>
                          <w:color w:val="FFFFFF"/>
                          <w:sz w:val="18"/>
                          <w:szCs w:val="18"/>
                        </w:rPr>
                        <w:t xml:space="preserve">Page </w:t>
                      </w:r>
                      <w:r w:rsidRPr="0008444B">
                        <w:rPr>
                          <w:rFonts w:ascii="Proxima Nova" w:hAnsi="Proxima Nova" w:cs="Calibri"/>
                          <w:b/>
                          <w:bCs/>
                          <w:color w:val="FFFFFF"/>
                          <w:sz w:val="18"/>
                          <w:szCs w:val="18"/>
                        </w:rPr>
                        <w:fldChar w:fldCharType="begin"/>
                      </w:r>
                      <w:r w:rsidRPr="0008444B">
                        <w:rPr>
                          <w:rFonts w:ascii="Proxima Nova" w:hAnsi="Proxima Nova" w:cs="Calibri"/>
                          <w:b/>
                          <w:bCs/>
                          <w:color w:val="FFFFFF"/>
                          <w:sz w:val="18"/>
                          <w:szCs w:val="18"/>
                        </w:rPr>
                        <w:instrText xml:space="preserve"> PAGE </w:instrText>
                      </w:r>
                      <w:r w:rsidRPr="0008444B">
                        <w:rPr>
                          <w:rFonts w:ascii="Proxima Nova" w:hAnsi="Proxima Nova" w:cs="Calibri"/>
                          <w:b/>
                          <w:bCs/>
                          <w:color w:val="FFFFFF"/>
                          <w:sz w:val="18"/>
                          <w:szCs w:val="18"/>
                        </w:rPr>
                        <w:fldChar w:fldCharType="separate"/>
                      </w:r>
                      <w:r w:rsidRPr="0008444B">
                        <w:rPr>
                          <w:rFonts w:ascii="Proxima Nova" w:hAnsi="Proxima Nova" w:cs="Calibri"/>
                          <w:b/>
                          <w:bCs/>
                          <w:color w:val="FFFFFF"/>
                          <w:sz w:val="18"/>
                          <w:szCs w:val="18"/>
                        </w:rPr>
                        <w:t>1</w:t>
                      </w:r>
                      <w:r w:rsidRPr="0008444B">
                        <w:rPr>
                          <w:rFonts w:ascii="Proxima Nova" w:hAnsi="Proxima Nova" w:cs="Calibri"/>
                          <w:b/>
                          <w:bCs/>
                          <w:color w:val="FFFFFF"/>
                          <w:sz w:val="18"/>
                          <w:szCs w:val="18"/>
                        </w:rPr>
                        <w:fldChar w:fldCharType="end"/>
                      </w:r>
                      <w:r>
                        <w:rPr>
                          <w:rFonts w:ascii="Proxima Nova" w:hAnsi="Proxima Nova" w:cs="Calibri"/>
                          <w:b/>
                          <w:bCs/>
                          <w:color w:val="FFFFFF"/>
                          <w:sz w:val="18"/>
                          <w:szCs w:val="18"/>
                        </w:rPr>
                        <w:t>/</w:t>
                      </w:r>
                      <w:r w:rsidRPr="0008444B">
                        <w:rPr>
                          <w:rFonts w:ascii="Proxima Nova" w:hAnsi="Proxima Nova" w:cs="Calibri"/>
                          <w:b/>
                          <w:bCs/>
                          <w:color w:val="FFFFFF"/>
                          <w:sz w:val="18"/>
                          <w:szCs w:val="18"/>
                        </w:rPr>
                        <w:fldChar w:fldCharType="begin"/>
                      </w:r>
                      <w:r w:rsidRPr="0008444B">
                        <w:rPr>
                          <w:rFonts w:ascii="Proxima Nova" w:hAnsi="Proxima Nova" w:cs="Calibri"/>
                          <w:b/>
                          <w:bCs/>
                          <w:color w:val="FFFFFF"/>
                          <w:sz w:val="18"/>
                          <w:szCs w:val="18"/>
                        </w:rPr>
                        <w:instrText xml:space="preserve"> NUMPAGES  </w:instrText>
                      </w:r>
                      <w:r w:rsidRPr="0008444B">
                        <w:rPr>
                          <w:rFonts w:ascii="Proxima Nova" w:hAnsi="Proxima Nova" w:cs="Calibri"/>
                          <w:b/>
                          <w:bCs/>
                          <w:color w:val="FFFFFF"/>
                          <w:sz w:val="18"/>
                          <w:szCs w:val="18"/>
                        </w:rPr>
                        <w:fldChar w:fldCharType="separate"/>
                      </w:r>
                      <w:r w:rsidRPr="0008444B">
                        <w:rPr>
                          <w:rFonts w:ascii="Proxima Nova" w:hAnsi="Proxima Nova" w:cs="Calibri"/>
                          <w:b/>
                          <w:bCs/>
                          <w:color w:val="FFFFFF"/>
                          <w:sz w:val="18"/>
                          <w:szCs w:val="18"/>
                        </w:rPr>
                        <w:t>3</w:t>
                      </w:r>
                      <w:r w:rsidRPr="0008444B">
                        <w:rPr>
                          <w:rFonts w:ascii="Proxima Nova" w:hAnsi="Proxima Nova" w:cs="Calibri"/>
                          <w:b/>
                          <w:bCs/>
                          <w:color w:val="FFFFFF"/>
                          <w:sz w:val="18"/>
                          <w:szCs w:val="18"/>
                        </w:rPr>
                        <w:fldChar w:fldCharType="end"/>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2F10" w14:textId="0F044B89" w:rsidR="00565721" w:rsidRDefault="00565721">
    <w:pPr>
      <w:pStyle w:val="Footer"/>
    </w:pPr>
    <w:r>
      <w:rPr>
        <w:noProof/>
      </w:rPr>
      <w:drawing>
        <wp:anchor distT="0" distB="0" distL="114300" distR="114300" simplePos="0" relativeHeight="251658244" behindDoc="1" locked="0" layoutInCell="1" allowOverlap="1" wp14:anchorId="32D28EA0" wp14:editId="07F4B480">
          <wp:simplePos x="0" y="0"/>
          <wp:positionH relativeFrom="column">
            <wp:posOffset>5920295</wp:posOffset>
          </wp:positionH>
          <wp:positionV relativeFrom="paragraph">
            <wp:posOffset>-46990</wp:posOffset>
          </wp:positionV>
          <wp:extent cx="330200" cy="330200"/>
          <wp:effectExtent l="0" t="0" r="0" b="0"/>
          <wp:wrapNone/>
          <wp:docPr id="46" name="Graphic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F7724" w14:textId="77777777" w:rsidR="00EF5A22" w:rsidRDefault="00EF5A22" w:rsidP="00565721">
      <w:pPr>
        <w:spacing w:after="0" w:line="240" w:lineRule="auto"/>
      </w:pPr>
      <w:r>
        <w:separator/>
      </w:r>
    </w:p>
  </w:footnote>
  <w:footnote w:type="continuationSeparator" w:id="0">
    <w:p w14:paraId="027F3710" w14:textId="77777777" w:rsidR="00EF5A22" w:rsidRDefault="00EF5A22" w:rsidP="00565721">
      <w:pPr>
        <w:spacing w:after="0" w:line="240" w:lineRule="auto"/>
      </w:pPr>
      <w:r>
        <w:continuationSeparator/>
      </w:r>
    </w:p>
  </w:footnote>
  <w:footnote w:type="continuationNotice" w:id="1">
    <w:p w14:paraId="18DB2025" w14:textId="77777777" w:rsidR="00EF5A22" w:rsidRDefault="00EF5A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94DE1" w14:textId="11C273B7" w:rsidR="00565721" w:rsidRPr="00565721" w:rsidRDefault="00565721" w:rsidP="00565721">
    <w:pPr>
      <w:tabs>
        <w:tab w:val="center" w:pos="4513"/>
        <w:tab w:val="right" w:pos="9026"/>
      </w:tabs>
      <w:spacing w:after="0" w:line="240" w:lineRule="auto"/>
      <w:ind w:left="-1418"/>
      <w:rPr>
        <w:rFonts w:ascii="Calibri" w:eastAsia="Calibri" w:hAnsi="Calibri" w:cs="Times New Roman"/>
      </w:rPr>
    </w:pPr>
    <w:r w:rsidRPr="00565721">
      <w:rPr>
        <w:rFonts w:ascii="Calibri" w:eastAsia="Calibri" w:hAnsi="Calibri" w:cs="Times New Roman"/>
        <w:noProof/>
      </w:rPr>
      <w:drawing>
        <wp:anchor distT="0" distB="0" distL="114300" distR="114300" simplePos="0" relativeHeight="251658240" behindDoc="1" locked="0" layoutInCell="1" allowOverlap="1" wp14:anchorId="0850D5BA" wp14:editId="230D247C">
          <wp:simplePos x="0" y="0"/>
          <wp:positionH relativeFrom="column">
            <wp:posOffset>5909945</wp:posOffset>
          </wp:positionH>
          <wp:positionV relativeFrom="paragraph">
            <wp:posOffset>-269240</wp:posOffset>
          </wp:positionV>
          <wp:extent cx="330200" cy="330200"/>
          <wp:effectExtent l="0" t="0" r="0" b="0"/>
          <wp:wrapNone/>
          <wp:docPr id="45" name="Graphic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Graphic 516"/>
                  <pic:cNvPicPr/>
                </pic:nvPicPr>
                <pic:blipFill>
                  <a:blip r:embed="rId1"/>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043B16D2" w14:textId="77777777" w:rsidR="00565721" w:rsidRDefault="005657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27780" w14:textId="407180EB" w:rsidR="00565721" w:rsidRDefault="00565721" w:rsidP="00565721">
    <w:pPr>
      <w:pStyle w:val="Header"/>
      <w:ind w:left="-1418"/>
    </w:pPr>
    <w:r>
      <w:rPr>
        <w:noProof/>
      </w:rPr>
      <w:drawing>
        <wp:anchor distT="0" distB="0" distL="114300" distR="114300" simplePos="0" relativeHeight="251658242" behindDoc="1" locked="0" layoutInCell="1" allowOverlap="1" wp14:anchorId="199180C9" wp14:editId="626DF75C">
          <wp:simplePos x="0" y="0"/>
          <wp:positionH relativeFrom="column">
            <wp:posOffset>5909945</wp:posOffset>
          </wp:positionH>
          <wp:positionV relativeFrom="paragraph">
            <wp:posOffset>-266065</wp:posOffset>
          </wp:positionV>
          <wp:extent cx="330200" cy="330200"/>
          <wp:effectExtent l="0" t="0" r="0" b="0"/>
          <wp:wrapNone/>
          <wp:docPr id="2" name="Graphic 516" descr="Shape, circl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516" descr="Shape, circle, square&#10;&#10;Description automatically generated"/>
                  <pic:cNvPicPr/>
                </pic:nvPicPr>
                <pic:blipFill>
                  <a:blip r:embed="rId1"/>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127" distL="114300" distR="115189" simplePos="0" relativeHeight="251658241" behindDoc="1" locked="0" layoutInCell="1" allowOverlap="1" wp14:anchorId="76FF5997" wp14:editId="3DEF868A">
          <wp:simplePos x="0" y="0"/>
          <wp:positionH relativeFrom="column">
            <wp:posOffset>-494030</wp:posOffset>
          </wp:positionH>
          <wp:positionV relativeFrom="paragraph">
            <wp:posOffset>-253175</wp:posOffset>
          </wp:positionV>
          <wp:extent cx="1485900" cy="712470"/>
          <wp:effectExtent l="0" t="0" r="0" b="0"/>
          <wp:wrapNone/>
          <wp:docPr id="1" name="Graphic 5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515" descr="Logo&#10;&#10;Description automatically generated"/>
                  <pic:cNvPicPr/>
                </pic:nvPicPr>
                <pic:blipFill>
                  <a:blip r:embed="rId2"/>
                  <a:stretch>
                    <a:fillRect/>
                  </a:stretch>
                </pic:blipFill>
                <pic:spPr>
                  <a:xfrm>
                    <a:off x="0" y="0"/>
                    <a:ext cx="1485900" cy="712470"/>
                  </a:xfrm>
                  <a:prstGeom prst="rect">
                    <a:avLst/>
                  </a:prstGeom>
                </pic:spPr>
              </pic:pic>
            </a:graphicData>
          </a:graphic>
          <wp14:sizeRelH relativeFrom="margin">
            <wp14:pctWidth>0</wp14:pctWidth>
          </wp14:sizeRelH>
          <wp14:sizeRelV relativeFrom="margin">
            <wp14:pctHeight>0</wp14:pctHeight>
          </wp14:sizeRelV>
        </wp:anchor>
      </w:drawing>
    </w:r>
  </w:p>
  <w:p w14:paraId="79E62370" w14:textId="77777777" w:rsidR="00565721" w:rsidRDefault="005657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BAB"/>
    <w:multiLevelType w:val="hybridMultilevel"/>
    <w:tmpl w:val="958EE420"/>
    <w:lvl w:ilvl="0" w:tplc="614E7F9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351592"/>
    <w:multiLevelType w:val="hybridMultilevel"/>
    <w:tmpl w:val="7C24070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 w15:restartNumberingAfterBreak="0">
    <w:nsid w:val="027914B8"/>
    <w:multiLevelType w:val="hybridMultilevel"/>
    <w:tmpl w:val="38BA9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4236A"/>
    <w:multiLevelType w:val="hybridMultilevel"/>
    <w:tmpl w:val="13F4D0C0"/>
    <w:lvl w:ilvl="0" w:tplc="96F604EC">
      <w:start w:val="10"/>
      <w:numFmt w:val="bullet"/>
      <w:lvlText w:val="-"/>
      <w:lvlJc w:val="left"/>
      <w:pPr>
        <w:ind w:left="360" w:hanging="360"/>
      </w:pPr>
      <w:rPr>
        <w:rFonts w:ascii="Proxima Nova" w:eastAsiaTheme="minorHAnsi" w:hAnsi="Proxima Nova"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581C39"/>
    <w:multiLevelType w:val="hybridMultilevel"/>
    <w:tmpl w:val="0E48606C"/>
    <w:lvl w:ilvl="0" w:tplc="45D2E696">
      <w:start w:val="1"/>
      <w:numFmt w:val="bullet"/>
      <w:lvlText w:val=""/>
      <w:lvlJc w:val="left"/>
      <w:pPr>
        <w:ind w:left="720" w:hanging="360"/>
      </w:pPr>
      <w:rPr>
        <w:rFonts w:ascii="Wingdings" w:hAnsi="Wingdings"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081A81"/>
    <w:multiLevelType w:val="hybridMultilevel"/>
    <w:tmpl w:val="9B68760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1924BAF"/>
    <w:multiLevelType w:val="hybridMultilevel"/>
    <w:tmpl w:val="934E9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522C6"/>
    <w:multiLevelType w:val="hybridMultilevel"/>
    <w:tmpl w:val="693EFEB4"/>
    <w:lvl w:ilvl="0" w:tplc="7AFA658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6F77C9"/>
    <w:multiLevelType w:val="hybridMultilevel"/>
    <w:tmpl w:val="A7108274"/>
    <w:lvl w:ilvl="0" w:tplc="2D826096">
      <w:start w:val="1"/>
      <w:numFmt w:val="bullet"/>
      <w:lvlText w:val=""/>
      <w:lvlJc w:val="left"/>
      <w:pPr>
        <w:ind w:left="360" w:hanging="360"/>
      </w:pPr>
      <w:rPr>
        <w:rFonts w:ascii="Symbol" w:hAnsi="Symbol"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9567476"/>
    <w:multiLevelType w:val="hybridMultilevel"/>
    <w:tmpl w:val="A694EFB8"/>
    <w:lvl w:ilvl="0" w:tplc="F69C5DB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A68246B"/>
    <w:multiLevelType w:val="hybridMultilevel"/>
    <w:tmpl w:val="94A4DE30"/>
    <w:lvl w:ilvl="0" w:tplc="9ACAAB20">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F43872"/>
    <w:multiLevelType w:val="hybridMultilevel"/>
    <w:tmpl w:val="C4A6855C"/>
    <w:lvl w:ilvl="0" w:tplc="7C763C0A">
      <w:start w:val="60"/>
      <w:numFmt w:val="bullet"/>
      <w:lvlText w:val="-"/>
      <w:lvlJc w:val="left"/>
      <w:pPr>
        <w:ind w:left="720" w:hanging="360"/>
      </w:pPr>
      <w:rPr>
        <w:rFonts w:ascii="Proxima Nova" w:eastAsiaTheme="minorHAnsi" w:hAnsi="Proxima Nova" w:cstheme="minorBidi" w:hint="default"/>
        <w:b/>
        <w:color w:val="767171" w:themeColor="background2" w:themeShade="8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112A19"/>
    <w:multiLevelType w:val="hybridMultilevel"/>
    <w:tmpl w:val="357E6DB8"/>
    <w:lvl w:ilvl="0" w:tplc="C6E25C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9552FD"/>
    <w:multiLevelType w:val="hybridMultilevel"/>
    <w:tmpl w:val="4B9ADCB8"/>
    <w:lvl w:ilvl="0" w:tplc="45D2E696">
      <w:start w:val="1"/>
      <w:numFmt w:val="bullet"/>
      <w:lvlText w:val=""/>
      <w:lvlJc w:val="left"/>
      <w:pPr>
        <w:ind w:left="720" w:hanging="360"/>
      </w:pPr>
      <w:rPr>
        <w:rFonts w:ascii="Wingdings" w:hAnsi="Wingdings"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277FBA"/>
    <w:multiLevelType w:val="hybridMultilevel"/>
    <w:tmpl w:val="C0DAF4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B50B7D"/>
    <w:multiLevelType w:val="hybridMultilevel"/>
    <w:tmpl w:val="F594F04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6" w15:restartNumberingAfterBreak="0">
    <w:nsid w:val="4C79137C"/>
    <w:multiLevelType w:val="hybridMultilevel"/>
    <w:tmpl w:val="DF78C3DE"/>
    <w:lvl w:ilvl="0" w:tplc="E670D43E">
      <w:start w:val="1"/>
      <w:numFmt w:val="bullet"/>
      <w:lvlText w:val="-"/>
      <w:lvlJc w:val="left"/>
      <w:pPr>
        <w:ind w:left="1080" w:hanging="360"/>
      </w:pPr>
      <w:rPr>
        <w:rFonts w:ascii="Calibri" w:eastAsia="Times New Roman" w:hAnsi="Calibri" w:cs="Calibr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D4509B8"/>
    <w:multiLevelType w:val="hybridMultilevel"/>
    <w:tmpl w:val="1F3230BC"/>
    <w:lvl w:ilvl="0" w:tplc="B8900B08">
      <w:start w:val="1"/>
      <w:numFmt w:val="bullet"/>
      <w:lvlText w:val=""/>
      <w:lvlJc w:val="left"/>
      <w:pPr>
        <w:ind w:left="360" w:hanging="360"/>
      </w:pPr>
      <w:rPr>
        <w:rFonts w:ascii="Symbol" w:hAnsi="Symbol" w:hint="default"/>
        <w:color w:val="23244C"/>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8D644C"/>
    <w:multiLevelType w:val="hybridMultilevel"/>
    <w:tmpl w:val="0268B7C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24D28AD"/>
    <w:multiLevelType w:val="hybridMultilevel"/>
    <w:tmpl w:val="68108B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53180D25"/>
    <w:multiLevelType w:val="hybridMultilevel"/>
    <w:tmpl w:val="D2DCF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4B85BBB"/>
    <w:multiLevelType w:val="hybridMultilevel"/>
    <w:tmpl w:val="C8B2FB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66EE7C17"/>
    <w:multiLevelType w:val="hybridMultilevel"/>
    <w:tmpl w:val="A7B2F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096AC6"/>
    <w:multiLevelType w:val="hybridMultilevel"/>
    <w:tmpl w:val="274622A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1BE4EFF"/>
    <w:multiLevelType w:val="hybridMultilevel"/>
    <w:tmpl w:val="BAC215BE"/>
    <w:lvl w:ilvl="0" w:tplc="FFFFFFFF">
      <w:start w:val="1"/>
      <w:numFmt w:val="bullet"/>
      <w:lvlText w:val="-"/>
      <w:lvlJc w:val="left"/>
      <w:pPr>
        <w:ind w:left="720" w:hanging="360"/>
      </w:pPr>
      <w:rPr>
        <w:rFonts w:ascii="Calibri" w:hAnsi="Calibri" w:hint="default"/>
      </w:rPr>
    </w:lvl>
    <w:lvl w:ilvl="1" w:tplc="31AE52A4">
      <w:start w:val="1"/>
      <w:numFmt w:val="bullet"/>
      <w:lvlText w:val="o"/>
      <w:lvlJc w:val="left"/>
      <w:pPr>
        <w:ind w:left="1440" w:hanging="360"/>
      </w:pPr>
      <w:rPr>
        <w:rFonts w:ascii="Courier New" w:hAnsi="Courier New" w:hint="default"/>
      </w:rPr>
    </w:lvl>
    <w:lvl w:ilvl="2" w:tplc="CCAA0AC6">
      <w:start w:val="1"/>
      <w:numFmt w:val="bullet"/>
      <w:lvlText w:val=""/>
      <w:lvlJc w:val="left"/>
      <w:pPr>
        <w:ind w:left="2160" w:hanging="360"/>
      </w:pPr>
      <w:rPr>
        <w:rFonts w:ascii="Wingdings" w:hAnsi="Wingdings" w:hint="default"/>
      </w:rPr>
    </w:lvl>
    <w:lvl w:ilvl="3" w:tplc="AD4608CA">
      <w:start w:val="1"/>
      <w:numFmt w:val="bullet"/>
      <w:lvlText w:val=""/>
      <w:lvlJc w:val="left"/>
      <w:pPr>
        <w:ind w:left="2880" w:hanging="360"/>
      </w:pPr>
      <w:rPr>
        <w:rFonts w:ascii="Symbol" w:hAnsi="Symbol" w:hint="default"/>
      </w:rPr>
    </w:lvl>
    <w:lvl w:ilvl="4" w:tplc="9FF4F6D4">
      <w:start w:val="1"/>
      <w:numFmt w:val="bullet"/>
      <w:lvlText w:val="o"/>
      <w:lvlJc w:val="left"/>
      <w:pPr>
        <w:ind w:left="3600" w:hanging="360"/>
      </w:pPr>
      <w:rPr>
        <w:rFonts w:ascii="Courier New" w:hAnsi="Courier New" w:hint="default"/>
      </w:rPr>
    </w:lvl>
    <w:lvl w:ilvl="5" w:tplc="B590F1DE">
      <w:start w:val="1"/>
      <w:numFmt w:val="bullet"/>
      <w:lvlText w:val=""/>
      <w:lvlJc w:val="left"/>
      <w:pPr>
        <w:ind w:left="4320" w:hanging="360"/>
      </w:pPr>
      <w:rPr>
        <w:rFonts w:ascii="Wingdings" w:hAnsi="Wingdings" w:hint="default"/>
      </w:rPr>
    </w:lvl>
    <w:lvl w:ilvl="6" w:tplc="82F09850">
      <w:start w:val="1"/>
      <w:numFmt w:val="bullet"/>
      <w:lvlText w:val=""/>
      <w:lvlJc w:val="left"/>
      <w:pPr>
        <w:ind w:left="5040" w:hanging="360"/>
      </w:pPr>
      <w:rPr>
        <w:rFonts w:ascii="Symbol" w:hAnsi="Symbol" w:hint="default"/>
      </w:rPr>
    </w:lvl>
    <w:lvl w:ilvl="7" w:tplc="C2BADE1A">
      <w:start w:val="1"/>
      <w:numFmt w:val="bullet"/>
      <w:lvlText w:val="o"/>
      <w:lvlJc w:val="left"/>
      <w:pPr>
        <w:ind w:left="5760" w:hanging="360"/>
      </w:pPr>
      <w:rPr>
        <w:rFonts w:ascii="Courier New" w:hAnsi="Courier New" w:hint="default"/>
      </w:rPr>
    </w:lvl>
    <w:lvl w:ilvl="8" w:tplc="3600F8A0">
      <w:start w:val="1"/>
      <w:numFmt w:val="bullet"/>
      <w:lvlText w:val=""/>
      <w:lvlJc w:val="left"/>
      <w:pPr>
        <w:ind w:left="6480" w:hanging="360"/>
      </w:pPr>
      <w:rPr>
        <w:rFonts w:ascii="Wingdings" w:hAnsi="Wingdings" w:hint="default"/>
      </w:rPr>
    </w:lvl>
  </w:abstractNum>
  <w:abstractNum w:abstractNumId="25" w15:restartNumberingAfterBreak="0">
    <w:nsid w:val="74B5212C"/>
    <w:multiLevelType w:val="hybridMultilevel"/>
    <w:tmpl w:val="56C64BCE"/>
    <w:lvl w:ilvl="0" w:tplc="45D2E696">
      <w:start w:val="1"/>
      <w:numFmt w:val="bullet"/>
      <w:lvlText w:val=""/>
      <w:lvlJc w:val="left"/>
      <w:pPr>
        <w:ind w:left="720" w:hanging="360"/>
      </w:pPr>
      <w:rPr>
        <w:rFonts w:ascii="Wingdings" w:hAnsi="Wingdings" w:hint="default"/>
        <w:color w:val="FFC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4755841">
    <w:abstractNumId w:val="25"/>
  </w:num>
  <w:num w:numId="2" w16cid:durableId="1606227645">
    <w:abstractNumId w:val="13"/>
  </w:num>
  <w:num w:numId="3" w16cid:durableId="72162405">
    <w:abstractNumId w:val="4"/>
  </w:num>
  <w:num w:numId="4" w16cid:durableId="1368212334">
    <w:abstractNumId w:val="17"/>
  </w:num>
  <w:num w:numId="5" w16cid:durableId="1026905795">
    <w:abstractNumId w:val="7"/>
  </w:num>
  <w:num w:numId="6" w16cid:durableId="431127193">
    <w:abstractNumId w:val="6"/>
  </w:num>
  <w:num w:numId="7" w16cid:durableId="429089394">
    <w:abstractNumId w:val="8"/>
  </w:num>
  <w:num w:numId="8" w16cid:durableId="2047563181">
    <w:abstractNumId w:val="23"/>
  </w:num>
  <w:num w:numId="9" w16cid:durableId="34043815">
    <w:abstractNumId w:val="18"/>
  </w:num>
  <w:num w:numId="10" w16cid:durableId="361824587">
    <w:abstractNumId w:val="3"/>
  </w:num>
  <w:num w:numId="11" w16cid:durableId="2049646606">
    <w:abstractNumId w:val="22"/>
  </w:num>
  <w:num w:numId="12" w16cid:durableId="929512126">
    <w:abstractNumId w:val="14"/>
  </w:num>
  <w:num w:numId="13" w16cid:durableId="371660512">
    <w:abstractNumId w:val="20"/>
  </w:num>
  <w:num w:numId="14" w16cid:durableId="129717051">
    <w:abstractNumId w:val="5"/>
  </w:num>
  <w:num w:numId="15" w16cid:durableId="326978992">
    <w:abstractNumId w:val="9"/>
  </w:num>
  <w:num w:numId="16" w16cid:durableId="1109550208">
    <w:abstractNumId w:val="11"/>
  </w:num>
  <w:num w:numId="17" w16cid:durableId="966083759">
    <w:abstractNumId w:val="16"/>
  </w:num>
  <w:num w:numId="18" w16cid:durableId="769198443">
    <w:abstractNumId w:val="21"/>
  </w:num>
  <w:num w:numId="19" w16cid:durableId="246354424">
    <w:abstractNumId w:val="19"/>
  </w:num>
  <w:num w:numId="20" w16cid:durableId="102845898">
    <w:abstractNumId w:val="12"/>
  </w:num>
  <w:num w:numId="21" w16cid:durableId="1195922681">
    <w:abstractNumId w:val="24"/>
  </w:num>
  <w:num w:numId="22" w16cid:durableId="1709908890">
    <w:abstractNumId w:val="0"/>
  </w:num>
  <w:num w:numId="23" w16cid:durableId="1800033210">
    <w:abstractNumId w:val="15"/>
  </w:num>
  <w:num w:numId="24" w16cid:durableId="1437335614">
    <w:abstractNumId w:val="1"/>
  </w:num>
  <w:num w:numId="25" w16cid:durableId="158427949">
    <w:abstractNumId w:val="10"/>
  </w:num>
  <w:num w:numId="26" w16cid:durableId="1309093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721"/>
    <w:rsid w:val="00000714"/>
    <w:rsid w:val="00002A47"/>
    <w:rsid w:val="00003D09"/>
    <w:rsid w:val="00007E68"/>
    <w:rsid w:val="00012289"/>
    <w:rsid w:val="00012CC9"/>
    <w:rsid w:val="00014030"/>
    <w:rsid w:val="0004500A"/>
    <w:rsid w:val="000505A9"/>
    <w:rsid w:val="0005441E"/>
    <w:rsid w:val="000567EF"/>
    <w:rsid w:val="00070DA4"/>
    <w:rsid w:val="00071648"/>
    <w:rsid w:val="00086332"/>
    <w:rsid w:val="000960C4"/>
    <w:rsid w:val="000A5CBD"/>
    <w:rsid w:val="000A6470"/>
    <w:rsid w:val="000A7C09"/>
    <w:rsid w:val="000B6D74"/>
    <w:rsid w:val="000C2914"/>
    <w:rsid w:val="000D4D2A"/>
    <w:rsid w:val="000E4C69"/>
    <w:rsid w:val="000E5309"/>
    <w:rsid w:val="000E7794"/>
    <w:rsid w:val="00101B91"/>
    <w:rsid w:val="001037CA"/>
    <w:rsid w:val="00106589"/>
    <w:rsid w:val="00107046"/>
    <w:rsid w:val="0012053C"/>
    <w:rsid w:val="00123445"/>
    <w:rsid w:val="001266F9"/>
    <w:rsid w:val="00137092"/>
    <w:rsid w:val="00137E2A"/>
    <w:rsid w:val="00152DA8"/>
    <w:rsid w:val="001621DF"/>
    <w:rsid w:val="00167418"/>
    <w:rsid w:val="001739E8"/>
    <w:rsid w:val="00180654"/>
    <w:rsid w:val="00186FBB"/>
    <w:rsid w:val="001919A8"/>
    <w:rsid w:val="001A6533"/>
    <w:rsid w:val="001B45D4"/>
    <w:rsid w:val="001C2F3F"/>
    <w:rsid w:val="001D3EC1"/>
    <w:rsid w:val="001E183A"/>
    <w:rsid w:val="001E4291"/>
    <w:rsid w:val="001F39A8"/>
    <w:rsid w:val="001F5318"/>
    <w:rsid w:val="001F67F3"/>
    <w:rsid w:val="002169C4"/>
    <w:rsid w:val="002347B0"/>
    <w:rsid w:val="002347C7"/>
    <w:rsid w:val="00241CF0"/>
    <w:rsid w:val="00245D48"/>
    <w:rsid w:val="00252331"/>
    <w:rsid w:val="00256105"/>
    <w:rsid w:val="002700A6"/>
    <w:rsid w:val="00275FF5"/>
    <w:rsid w:val="002762E8"/>
    <w:rsid w:val="00276CFB"/>
    <w:rsid w:val="002A1F59"/>
    <w:rsid w:val="002A2705"/>
    <w:rsid w:val="002B1310"/>
    <w:rsid w:val="002B3892"/>
    <w:rsid w:val="002B3E9A"/>
    <w:rsid w:val="002B7C5A"/>
    <w:rsid w:val="002D0256"/>
    <w:rsid w:val="002D28EE"/>
    <w:rsid w:val="002E56BF"/>
    <w:rsid w:val="002F062B"/>
    <w:rsid w:val="0030363D"/>
    <w:rsid w:val="00320EB4"/>
    <w:rsid w:val="00335600"/>
    <w:rsid w:val="0034769A"/>
    <w:rsid w:val="00350436"/>
    <w:rsid w:val="00352B1D"/>
    <w:rsid w:val="003533DF"/>
    <w:rsid w:val="00356150"/>
    <w:rsid w:val="00356464"/>
    <w:rsid w:val="0036276E"/>
    <w:rsid w:val="003763FB"/>
    <w:rsid w:val="003A686F"/>
    <w:rsid w:val="003B5474"/>
    <w:rsid w:val="003B575F"/>
    <w:rsid w:val="003D05E2"/>
    <w:rsid w:val="003E3D3A"/>
    <w:rsid w:val="003F5A34"/>
    <w:rsid w:val="003F7346"/>
    <w:rsid w:val="003F73CD"/>
    <w:rsid w:val="0040205C"/>
    <w:rsid w:val="00402210"/>
    <w:rsid w:val="00406B52"/>
    <w:rsid w:val="00411421"/>
    <w:rsid w:val="0041613A"/>
    <w:rsid w:val="004232FA"/>
    <w:rsid w:val="0043465F"/>
    <w:rsid w:val="0046516E"/>
    <w:rsid w:val="00481180"/>
    <w:rsid w:val="004825E0"/>
    <w:rsid w:val="00482ABC"/>
    <w:rsid w:val="00487E80"/>
    <w:rsid w:val="00493711"/>
    <w:rsid w:val="00493F10"/>
    <w:rsid w:val="004A54EF"/>
    <w:rsid w:val="004B5214"/>
    <w:rsid w:val="004C34C2"/>
    <w:rsid w:val="004C463C"/>
    <w:rsid w:val="004D4620"/>
    <w:rsid w:val="004D6C5A"/>
    <w:rsid w:val="004E08C7"/>
    <w:rsid w:val="004F154D"/>
    <w:rsid w:val="004F2983"/>
    <w:rsid w:val="0050442A"/>
    <w:rsid w:val="00506F6F"/>
    <w:rsid w:val="005075FE"/>
    <w:rsid w:val="00511504"/>
    <w:rsid w:val="00527D36"/>
    <w:rsid w:val="00550C9D"/>
    <w:rsid w:val="00555B6D"/>
    <w:rsid w:val="005635CF"/>
    <w:rsid w:val="00564269"/>
    <w:rsid w:val="00564AC2"/>
    <w:rsid w:val="00565721"/>
    <w:rsid w:val="005660CE"/>
    <w:rsid w:val="00572792"/>
    <w:rsid w:val="00584F46"/>
    <w:rsid w:val="00587169"/>
    <w:rsid w:val="005928B2"/>
    <w:rsid w:val="005A2032"/>
    <w:rsid w:val="005B3495"/>
    <w:rsid w:val="005B5BB5"/>
    <w:rsid w:val="005C266E"/>
    <w:rsid w:val="005C4F13"/>
    <w:rsid w:val="005C5717"/>
    <w:rsid w:val="005C7EDE"/>
    <w:rsid w:val="005E0A37"/>
    <w:rsid w:val="005E5B6E"/>
    <w:rsid w:val="005F296D"/>
    <w:rsid w:val="00601EA4"/>
    <w:rsid w:val="006043FB"/>
    <w:rsid w:val="006157E7"/>
    <w:rsid w:val="0062712B"/>
    <w:rsid w:val="00631E83"/>
    <w:rsid w:val="0064041E"/>
    <w:rsid w:val="00654F92"/>
    <w:rsid w:val="00661D33"/>
    <w:rsid w:val="00672994"/>
    <w:rsid w:val="006749F2"/>
    <w:rsid w:val="006A3D2A"/>
    <w:rsid w:val="006B21C0"/>
    <w:rsid w:val="006C03B0"/>
    <w:rsid w:val="006D3ED8"/>
    <w:rsid w:val="006D6362"/>
    <w:rsid w:val="006E06CA"/>
    <w:rsid w:val="006E3A37"/>
    <w:rsid w:val="006E6B65"/>
    <w:rsid w:val="006E77BC"/>
    <w:rsid w:val="006F15ED"/>
    <w:rsid w:val="006F6ADC"/>
    <w:rsid w:val="00706267"/>
    <w:rsid w:val="00711D6A"/>
    <w:rsid w:val="00723414"/>
    <w:rsid w:val="0072457F"/>
    <w:rsid w:val="00737B6A"/>
    <w:rsid w:val="00740659"/>
    <w:rsid w:val="00741C34"/>
    <w:rsid w:val="00755730"/>
    <w:rsid w:val="007568D9"/>
    <w:rsid w:val="00766011"/>
    <w:rsid w:val="00775329"/>
    <w:rsid w:val="00784CD2"/>
    <w:rsid w:val="007910C6"/>
    <w:rsid w:val="007949E5"/>
    <w:rsid w:val="0079711C"/>
    <w:rsid w:val="007A377D"/>
    <w:rsid w:val="007C7075"/>
    <w:rsid w:val="007D1B9E"/>
    <w:rsid w:val="007D20F9"/>
    <w:rsid w:val="007D494B"/>
    <w:rsid w:val="007E1381"/>
    <w:rsid w:val="007E3B25"/>
    <w:rsid w:val="007E4F12"/>
    <w:rsid w:val="00831F47"/>
    <w:rsid w:val="008333C7"/>
    <w:rsid w:val="00837454"/>
    <w:rsid w:val="00846BC2"/>
    <w:rsid w:val="00847254"/>
    <w:rsid w:val="00863595"/>
    <w:rsid w:val="00871156"/>
    <w:rsid w:val="00875F1C"/>
    <w:rsid w:val="008937EE"/>
    <w:rsid w:val="0089709A"/>
    <w:rsid w:val="008B1305"/>
    <w:rsid w:val="008B6713"/>
    <w:rsid w:val="008D3784"/>
    <w:rsid w:val="008D4E16"/>
    <w:rsid w:val="008D7991"/>
    <w:rsid w:val="008F4AAB"/>
    <w:rsid w:val="00910492"/>
    <w:rsid w:val="00910937"/>
    <w:rsid w:val="00911ACF"/>
    <w:rsid w:val="00914E85"/>
    <w:rsid w:val="00915CC8"/>
    <w:rsid w:val="00920923"/>
    <w:rsid w:val="0092251A"/>
    <w:rsid w:val="00922A2E"/>
    <w:rsid w:val="0092765C"/>
    <w:rsid w:val="00930CF3"/>
    <w:rsid w:val="00937EA2"/>
    <w:rsid w:val="00941A73"/>
    <w:rsid w:val="00952A5F"/>
    <w:rsid w:val="00952E77"/>
    <w:rsid w:val="009568B4"/>
    <w:rsid w:val="009661DC"/>
    <w:rsid w:val="00974C0B"/>
    <w:rsid w:val="00980DD3"/>
    <w:rsid w:val="00990E00"/>
    <w:rsid w:val="00991111"/>
    <w:rsid w:val="009971E8"/>
    <w:rsid w:val="009A45E2"/>
    <w:rsid w:val="009B70D1"/>
    <w:rsid w:val="009C1D50"/>
    <w:rsid w:val="009C24D5"/>
    <w:rsid w:val="009C65A9"/>
    <w:rsid w:val="009D4AD1"/>
    <w:rsid w:val="009D61FF"/>
    <w:rsid w:val="009F1067"/>
    <w:rsid w:val="00A008B4"/>
    <w:rsid w:val="00A03D99"/>
    <w:rsid w:val="00A17FE3"/>
    <w:rsid w:val="00A26DAA"/>
    <w:rsid w:val="00A45BC7"/>
    <w:rsid w:val="00A47C31"/>
    <w:rsid w:val="00A71AC1"/>
    <w:rsid w:val="00A74EFB"/>
    <w:rsid w:val="00A81DCD"/>
    <w:rsid w:val="00A87498"/>
    <w:rsid w:val="00A90C97"/>
    <w:rsid w:val="00AA3760"/>
    <w:rsid w:val="00AA3950"/>
    <w:rsid w:val="00AC5FDE"/>
    <w:rsid w:val="00AC671C"/>
    <w:rsid w:val="00AD0FC3"/>
    <w:rsid w:val="00AF2521"/>
    <w:rsid w:val="00B04778"/>
    <w:rsid w:val="00B20A63"/>
    <w:rsid w:val="00B2775C"/>
    <w:rsid w:val="00B35F52"/>
    <w:rsid w:val="00B47129"/>
    <w:rsid w:val="00B50619"/>
    <w:rsid w:val="00B56843"/>
    <w:rsid w:val="00B57036"/>
    <w:rsid w:val="00B65816"/>
    <w:rsid w:val="00B66FFC"/>
    <w:rsid w:val="00B71326"/>
    <w:rsid w:val="00B81A92"/>
    <w:rsid w:val="00B82270"/>
    <w:rsid w:val="00B91C9F"/>
    <w:rsid w:val="00B92774"/>
    <w:rsid w:val="00B96E43"/>
    <w:rsid w:val="00BA4EA9"/>
    <w:rsid w:val="00BB07FB"/>
    <w:rsid w:val="00BC3B80"/>
    <w:rsid w:val="00BE1090"/>
    <w:rsid w:val="00BE52AF"/>
    <w:rsid w:val="00BE72CA"/>
    <w:rsid w:val="00BF546B"/>
    <w:rsid w:val="00BF5E43"/>
    <w:rsid w:val="00C0731B"/>
    <w:rsid w:val="00C10450"/>
    <w:rsid w:val="00C10C8A"/>
    <w:rsid w:val="00C15B05"/>
    <w:rsid w:val="00C15CF1"/>
    <w:rsid w:val="00C31B4B"/>
    <w:rsid w:val="00C34BA3"/>
    <w:rsid w:val="00C4055F"/>
    <w:rsid w:val="00C45B37"/>
    <w:rsid w:val="00C465A5"/>
    <w:rsid w:val="00C6033E"/>
    <w:rsid w:val="00C654D6"/>
    <w:rsid w:val="00C702AC"/>
    <w:rsid w:val="00C750E3"/>
    <w:rsid w:val="00C81954"/>
    <w:rsid w:val="00C82FFD"/>
    <w:rsid w:val="00C845B1"/>
    <w:rsid w:val="00C92103"/>
    <w:rsid w:val="00C93A1D"/>
    <w:rsid w:val="00C94224"/>
    <w:rsid w:val="00CA70DB"/>
    <w:rsid w:val="00CF34E3"/>
    <w:rsid w:val="00CF7F4A"/>
    <w:rsid w:val="00D053CC"/>
    <w:rsid w:val="00D103DB"/>
    <w:rsid w:val="00D15C48"/>
    <w:rsid w:val="00D26A24"/>
    <w:rsid w:val="00D34E8A"/>
    <w:rsid w:val="00D35D91"/>
    <w:rsid w:val="00D361C6"/>
    <w:rsid w:val="00D4154F"/>
    <w:rsid w:val="00D755AB"/>
    <w:rsid w:val="00D84B49"/>
    <w:rsid w:val="00D92995"/>
    <w:rsid w:val="00D93A97"/>
    <w:rsid w:val="00D94855"/>
    <w:rsid w:val="00DB285C"/>
    <w:rsid w:val="00DC250B"/>
    <w:rsid w:val="00DC3364"/>
    <w:rsid w:val="00DD5B0C"/>
    <w:rsid w:val="00DE2C9C"/>
    <w:rsid w:val="00DF2D81"/>
    <w:rsid w:val="00DF7862"/>
    <w:rsid w:val="00E203AB"/>
    <w:rsid w:val="00E22EBF"/>
    <w:rsid w:val="00E24ECB"/>
    <w:rsid w:val="00E272AB"/>
    <w:rsid w:val="00E340C9"/>
    <w:rsid w:val="00E3724D"/>
    <w:rsid w:val="00E42627"/>
    <w:rsid w:val="00E45ABF"/>
    <w:rsid w:val="00E520D6"/>
    <w:rsid w:val="00E65C6B"/>
    <w:rsid w:val="00E67533"/>
    <w:rsid w:val="00E70A75"/>
    <w:rsid w:val="00E72306"/>
    <w:rsid w:val="00E855AB"/>
    <w:rsid w:val="00E90CD5"/>
    <w:rsid w:val="00EA75B3"/>
    <w:rsid w:val="00EB5167"/>
    <w:rsid w:val="00EB5E97"/>
    <w:rsid w:val="00EC416A"/>
    <w:rsid w:val="00EC4860"/>
    <w:rsid w:val="00ED5853"/>
    <w:rsid w:val="00EE3223"/>
    <w:rsid w:val="00EE6DC2"/>
    <w:rsid w:val="00EF01E1"/>
    <w:rsid w:val="00EF5A22"/>
    <w:rsid w:val="00F021E1"/>
    <w:rsid w:val="00F23C7E"/>
    <w:rsid w:val="00F34D98"/>
    <w:rsid w:val="00F35039"/>
    <w:rsid w:val="00F50A80"/>
    <w:rsid w:val="00F63F73"/>
    <w:rsid w:val="00F73324"/>
    <w:rsid w:val="00F84060"/>
    <w:rsid w:val="00F93BF4"/>
    <w:rsid w:val="00F97578"/>
    <w:rsid w:val="00FA2481"/>
    <w:rsid w:val="00FA2D65"/>
    <w:rsid w:val="00FA47A6"/>
    <w:rsid w:val="00FC0A85"/>
    <w:rsid w:val="00FC3440"/>
    <w:rsid w:val="00FD0C7F"/>
    <w:rsid w:val="00FE0E2F"/>
    <w:rsid w:val="00FE6004"/>
    <w:rsid w:val="00FE649C"/>
    <w:rsid w:val="00FE65CC"/>
    <w:rsid w:val="01B891AE"/>
    <w:rsid w:val="051EC062"/>
    <w:rsid w:val="07F8900F"/>
    <w:rsid w:val="0CC7EAB8"/>
    <w:rsid w:val="0D6E31BE"/>
    <w:rsid w:val="0DE90FD4"/>
    <w:rsid w:val="0FB9FD13"/>
    <w:rsid w:val="17BCEF9C"/>
    <w:rsid w:val="18366BF1"/>
    <w:rsid w:val="190CD8A2"/>
    <w:rsid w:val="20DE2349"/>
    <w:rsid w:val="20F7D1BE"/>
    <w:rsid w:val="2325B307"/>
    <w:rsid w:val="23631E64"/>
    <w:rsid w:val="2377EFA8"/>
    <w:rsid w:val="279D91E1"/>
    <w:rsid w:val="2870D669"/>
    <w:rsid w:val="2EC7A3CA"/>
    <w:rsid w:val="2FED033D"/>
    <w:rsid w:val="301A00BF"/>
    <w:rsid w:val="33510A09"/>
    <w:rsid w:val="339D88DC"/>
    <w:rsid w:val="387D1DC9"/>
    <w:rsid w:val="38DB668C"/>
    <w:rsid w:val="3A8670C0"/>
    <w:rsid w:val="3CA3E598"/>
    <w:rsid w:val="3E4D96D1"/>
    <w:rsid w:val="3EF4DFF1"/>
    <w:rsid w:val="426D7FB8"/>
    <w:rsid w:val="46FDC4EE"/>
    <w:rsid w:val="473BFA20"/>
    <w:rsid w:val="4D9CC354"/>
    <w:rsid w:val="51923FE2"/>
    <w:rsid w:val="5268AC93"/>
    <w:rsid w:val="53C1C454"/>
    <w:rsid w:val="57798CC1"/>
    <w:rsid w:val="590B448D"/>
    <w:rsid w:val="5CB58628"/>
    <w:rsid w:val="5DD72DCC"/>
    <w:rsid w:val="5E34614B"/>
    <w:rsid w:val="5EAD9A7D"/>
    <w:rsid w:val="602E25EF"/>
    <w:rsid w:val="63A6813E"/>
    <w:rsid w:val="65CF23E2"/>
    <w:rsid w:val="69101771"/>
    <w:rsid w:val="6975D4B0"/>
    <w:rsid w:val="6B2E0F58"/>
    <w:rsid w:val="6D11563A"/>
    <w:rsid w:val="6D9C2F93"/>
    <w:rsid w:val="72A76BAD"/>
    <w:rsid w:val="73E0EBB6"/>
    <w:rsid w:val="74B75867"/>
    <w:rsid w:val="74E455E9"/>
    <w:rsid w:val="75821C13"/>
    <w:rsid w:val="7C5D5A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66996"/>
  <w15:docId w15:val="{4128050B-AE13-4BD7-A3D1-4F6A0BEE2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F10"/>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493F10"/>
    <w:pPr>
      <w:keepNext/>
      <w:keepLines/>
      <w:spacing w:before="40" w:after="0"/>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unhideWhenUsed/>
    <w:qFormat/>
    <w:rsid w:val="003B54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93F10"/>
    <w:pPr>
      <w:keepNext/>
      <w:keepLines/>
      <w:spacing w:before="40" w:after="0"/>
      <w:outlineLvl w:val="3"/>
    </w:pPr>
    <w:rPr>
      <w:rFonts w:asciiTheme="majorHAnsi" w:eastAsiaTheme="majorEastAsia" w:hAnsiTheme="majorHAnsi" w:cstheme="majorBidi"/>
      <w:i/>
      <w:iCs/>
      <w:color w:val="2F5496"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7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721"/>
  </w:style>
  <w:style w:type="paragraph" w:styleId="Footer">
    <w:name w:val="footer"/>
    <w:basedOn w:val="Normal"/>
    <w:link w:val="FooterChar"/>
    <w:uiPriority w:val="99"/>
    <w:unhideWhenUsed/>
    <w:rsid w:val="005657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721"/>
  </w:style>
  <w:style w:type="character" w:customStyle="1" w:styleId="Heading1Char">
    <w:name w:val="Heading 1 Char"/>
    <w:basedOn w:val="DefaultParagraphFont"/>
    <w:link w:val="Heading1"/>
    <w:uiPriority w:val="9"/>
    <w:rsid w:val="00493F10"/>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493F10"/>
    <w:rPr>
      <w:rFonts w:asciiTheme="majorHAnsi" w:eastAsiaTheme="majorEastAsia" w:hAnsiTheme="majorHAnsi" w:cstheme="majorBidi"/>
      <w:color w:val="2F5496" w:themeColor="accent1" w:themeShade="BF"/>
      <w:sz w:val="26"/>
      <w:szCs w:val="26"/>
      <w:lang w:val="en-US"/>
    </w:rPr>
  </w:style>
  <w:style w:type="character" w:customStyle="1" w:styleId="Heading4Char">
    <w:name w:val="Heading 4 Char"/>
    <w:basedOn w:val="DefaultParagraphFont"/>
    <w:link w:val="Heading4"/>
    <w:uiPriority w:val="9"/>
    <w:rsid w:val="00493F10"/>
    <w:rPr>
      <w:rFonts w:asciiTheme="majorHAnsi" w:eastAsiaTheme="majorEastAsia" w:hAnsiTheme="majorHAnsi" w:cstheme="majorBidi"/>
      <w:i/>
      <w:iCs/>
      <w:color w:val="2F5496" w:themeColor="accent1" w:themeShade="BF"/>
      <w:lang w:val="en-US"/>
    </w:rPr>
  </w:style>
  <w:style w:type="paragraph" w:styleId="Title">
    <w:name w:val="Title"/>
    <w:basedOn w:val="Normal"/>
    <w:next w:val="Normal"/>
    <w:link w:val="TitleChar"/>
    <w:uiPriority w:val="10"/>
    <w:qFormat/>
    <w:rsid w:val="00493F10"/>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493F10"/>
    <w:rPr>
      <w:rFonts w:asciiTheme="majorHAnsi" w:eastAsiaTheme="majorEastAsia" w:hAnsiTheme="majorHAnsi" w:cstheme="majorBidi"/>
      <w:spacing w:val="-10"/>
      <w:kern w:val="28"/>
      <w:sz w:val="56"/>
      <w:szCs w:val="56"/>
      <w:lang w:val="en-US"/>
    </w:rPr>
  </w:style>
  <w:style w:type="paragraph" w:styleId="ListParagraph">
    <w:name w:val="List Paragraph"/>
    <w:aliases w:val="Dot pt,F5 List Paragraph,List Paragraph1,No Spacing1,List Paragraph Char Char Char,Indicator Text,Colorful List - Accent 11,Numbered Para 1,Bullet 1,Bullet Points,List Paragraph2,MAIN CONTENT,Normal numbered,Issue Action POC,3,Bullet,列出段落"/>
    <w:basedOn w:val="Normal"/>
    <w:link w:val="ListParagraphChar"/>
    <w:uiPriority w:val="34"/>
    <w:qFormat/>
    <w:rsid w:val="00493F10"/>
    <w:pPr>
      <w:spacing w:after="200" w:line="276" w:lineRule="auto"/>
      <w:ind w:left="720"/>
      <w:contextualSpacing/>
    </w:pPr>
  </w:style>
  <w:style w:type="character" w:customStyle="1" w:styleId="Heading3Char">
    <w:name w:val="Heading 3 Char"/>
    <w:basedOn w:val="DefaultParagraphFont"/>
    <w:link w:val="Heading3"/>
    <w:uiPriority w:val="9"/>
    <w:rsid w:val="003B5474"/>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qFormat/>
    <w:locked/>
    <w:rsid w:val="00335600"/>
  </w:style>
  <w:style w:type="paragraph" w:styleId="Revision">
    <w:name w:val="Revision"/>
    <w:hidden/>
    <w:uiPriority w:val="99"/>
    <w:semiHidden/>
    <w:rsid w:val="001F67F3"/>
    <w:pPr>
      <w:spacing w:after="0" w:line="240" w:lineRule="auto"/>
    </w:pPr>
  </w:style>
  <w:style w:type="character" w:styleId="CommentReference">
    <w:name w:val="annotation reference"/>
    <w:basedOn w:val="DefaultParagraphFont"/>
    <w:uiPriority w:val="99"/>
    <w:semiHidden/>
    <w:unhideWhenUsed/>
    <w:rsid w:val="0089709A"/>
    <w:rPr>
      <w:sz w:val="16"/>
      <w:szCs w:val="16"/>
    </w:rPr>
  </w:style>
  <w:style w:type="paragraph" w:styleId="CommentText">
    <w:name w:val="annotation text"/>
    <w:basedOn w:val="Normal"/>
    <w:link w:val="CommentTextChar"/>
    <w:uiPriority w:val="99"/>
    <w:unhideWhenUsed/>
    <w:rsid w:val="0089709A"/>
    <w:pPr>
      <w:spacing w:line="240" w:lineRule="auto"/>
    </w:pPr>
    <w:rPr>
      <w:sz w:val="20"/>
      <w:szCs w:val="20"/>
    </w:rPr>
  </w:style>
  <w:style w:type="character" w:customStyle="1" w:styleId="CommentTextChar">
    <w:name w:val="Comment Text Char"/>
    <w:basedOn w:val="DefaultParagraphFont"/>
    <w:link w:val="CommentText"/>
    <w:uiPriority w:val="99"/>
    <w:rsid w:val="0089709A"/>
    <w:rPr>
      <w:sz w:val="20"/>
      <w:szCs w:val="20"/>
    </w:rPr>
  </w:style>
  <w:style w:type="paragraph" w:styleId="CommentSubject">
    <w:name w:val="annotation subject"/>
    <w:basedOn w:val="CommentText"/>
    <w:next w:val="CommentText"/>
    <w:link w:val="CommentSubjectChar"/>
    <w:uiPriority w:val="99"/>
    <w:semiHidden/>
    <w:unhideWhenUsed/>
    <w:rsid w:val="0089709A"/>
    <w:rPr>
      <w:b/>
      <w:bCs/>
    </w:rPr>
  </w:style>
  <w:style w:type="character" w:customStyle="1" w:styleId="CommentSubjectChar">
    <w:name w:val="Comment Subject Char"/>
    <w:basedOn w:val="CommentTextChar"/>
    <w:link w:val="CommentSubject"/>
    <w:uiPriority w:val="99"/>
    <w:semiHidden/>
    <w:rsid w:val="0089709A"/>
    <w:rPr>
      <w:b/>
      <w:bCs/>
      <w:sz w:val="20"/>
      <w:szCs w:val="20"/>
    </w:rPr>
  </w:style>
  <w:style w:type="table" w:styleId="TableGrid">
    <w:name w:val="Table Grid"/>
    <w:basedOn w:val="TableNormal"/>
    <w:uiPriority w:val="39"/>
    <w:rsid w:val="00137092"/>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ootnote Text Char1 Char,Footnote Text Char Char Char,Footnote Text Char1 Char Char Char,Footnote Text Char Char1 Char Char Char,Footnote Text Char1 Char Char Char Char Char,Footnote Text Char2,single space,ft,Plonk"/>
    <w:basedOn w:val="Normal"/>
    <w:link w:val="FootnoteTextChar"/>
    <w:uiPriority w:val="99"/>
    <w:unhideWhenUsed/>
    <w:qFormat/>
    <w:rsid w:val="00A03D99"/>
    <w:pPr>
      <w:spacing w:after="0" w:line="240" w:lineRule="auto"/>
    </w:pPr>
    <w:rPr>
      <w:rFonts w:ascii="Times New Roman" w:eastAsia="Times New Roman" w:hAnsi="Times New Roman" w:cs="Times New Roman"/>
      <w:sz w:val="20"/>
      <w:szCs w:val="20"/>
      <w:lang w:val="en-US" w:eastAsia="de-DE"/>
    </w:rPr>
  </w:style>
  <w:style w:type="character" w:customStyle="1" w:styleId="FootnoteTextChar">
    <w:name w:val="Footnote Text Char"/>
    <w:aliases w:val="Footnote Text Char Char Char1,Footnote Text Char1 Char Char,Footnote Text Char Char Char Char,Footnote Text Char1 Char Char Char Char,Footnote Text Char Char1 Char Char Char Char,Footnote Text Char1 Char Char Char Char Char Char"/>
    <w:basedOn w:val="DefaultParagraphFont"/>
    <w:link w:val="FootnoteText"/>
    <w:uiPriority w:val="99"/>
    <w:qFormat/>
    <w:rsid w:val="00A03D99"/>
    <w:rPr>
      <w:rFonts w:ascii="Times New Roman" w:eastAsia="Times New Roman" w:hAnsi="Times New Roman" w:cs="Times New Roman"/>
      <w:sz w:val="20"/>
      <w:szCs w:val="20"/>
      <w:lang w:val="en-US" w:eastAsia="de-DE"/>
    </w:rPr>
  </w:style>
  <w:style w:type="character" w:styleId="FootnoteReference">
    <w:name w:val="footnote reference"/>
    <w:aliases w:val="Footnote number,Footnote Reference Superscript,BVI fnr,Footnote symbol,4_G,Footnotes refss,Footnote Ref,16 Point,Superscript 6 Point,ftref,Footnote Refernece,Appel note de bas de p.,[0],Texto de nota al pie,referencia nota al pie,FR"/>
    <w:link w:val="CharChar1CharCharCharChar1CharCharCharCharCharCharCharCharCharCharCharCharCharCharCharChar"/>
    <w:uiPriority w:val="99"/>
    <w:qFormat/>
    <w:rsid w:val="00A03D99"/>
    <w:rPr>
      <w:vertAlign w:val="superscript"/>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autoRedefine/>
    <w:qFormat/>
    <w:rsid w:val="00A03D99"/>
    <w:pPr>
      <w:spacing w:after="0" w:line="240" w:lineRule="exact"/>
      <w:jc w:val="both"/>
    </w:pPr>
    <w:rPr>
      <w:vertAlign w:val="superscript"/>
    </w:rPr>
  </w:style>
  <w:style w:type="paragraph" w:customStyle="1" w:styleId="paragraph">
    <w:name w:val="paragraph"/>
    <w:basedOn w:val="Normal"/>
    <w:rsid w:val="009911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91111"/>
  </w:style>
  <w:style w:type="character" w:customStyle="1" w:styleId="eop">
    <w:name w:val="eop"/>
    <w:basedOn w:val="DefaultParagraphFont"/>
    <w:rsid w:val="00991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152932">
      <w:bodyDiv w:val="1"/>
      <w:marLeft w:val="0"/>
      <w:marRight w:val="0"/>
      <w:marTop w:val="0"/>
      <w:marBottom w:val="0"/>
      <w:divBdr>
        <w:top w:val="none" w:sz="0" w:space="0" w:color="auto"/>
        <w:left w:val="none" w:sz="0" w:space="0" w:color="auto"/>
        <w:bottom w:val="none" w:sz="0" w:space="0" w:color="auto"/>
        <w:right w:val="none" w:sz="0" w:space="0" w:color="auto"/>
      </w:divBdr>
    </w:div>
    <w:div w:id="744112040">
      <w:bodyDiv w:val="1"/>
      <w:marLeft w:val="0"/>
      <w:marRight w:val="0"/>
      <w:marTop w:val="0"/>
      <w:marBottom w:val="0"/>
      <w:divBdr>
        <w:top w:val="none" w:sz="0" w:space="0" w:color="auto"/>
        <w:left w:val="none" w:sz="0" w:space="0" w:color="auto"/>
        <w:bottom w:val="none" w:sz="0" w:space="0" w:color="auto"/>
        <w:right w:val="none" w:sz="0" w:space="0" w:color="auto"/>
      </w:divBdr>
    </w:div>
    <w:div w:id="762535661">
      <w:bodyDiv w:val="1"/>
      <w:marLeft w:val="0"/>
      <w:marRight w:val="0"/>
      <w:marTop w:val="0"/>
      <w:marBottom w:val="0"/>
      <w:divBdr>
        <w:top w:val="none" w:sz="0" w:space="0" w:color="auto"/>
        <w:left w:val="none" w:sz="0" w:space="0" w:color="auto"/>
        <w:bottom w:val="none" w:sz="0" w:space="0" w:color="auto"/>
        <w:right w:val="none" w:sz="0" w:space="0" w:color="auto"/>
      </w:divBdr>
      <w:divsChild>
        <w:div w:id="1287808051">
          <w:marLeft w:val="0"/>
          <w:marRight w:val="0"/>
          <w:marTop w:val="0"/>
          <w:marBottom w:val="0"/>
          <w:divBdr>
            <w:top w:val="none" w:sz="0" w:space="0" w:color="auto"/>
            <w:left w:val="none" w:sz="0" w:space="0" w:color="auto"/>
            <w:bottom w:val="none" w:sz="0" w:space="0" w:color="auto"/>
            <w:right w:val="none" w:sz="0" w:space="0" w:color="auto"/>
          </w:divBdr>
        </w:div>
        <w:div w:id="19307670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UAA Document" ma:contentTypeID="0x010100702862A3062E044D8ABC14AA6FFFBF2A0084EFCB558C3F2D418A78FA22DEBB7852" ma:contentTypeVersion="14" ma:contentTypeDescription="" ma:contentTypeScope="" ma:versionID="a1ece5f88b8b6c7769d4b11a1dec9e1a">
  <xsd:schema xmlns:xsd="http://www.w3.org/2001/XMLSchema" xmlns:xs="http://www.w3.org/2001/XMLSchema" xmlns:p="http://schemas.microsoft.com/office/2006/metadata/properties" xmlns:ns1="http://schemas.microsoft.com/sharepoint/v3" xmlns:ns2="a1af3d24-2c00-4fff-b753-464d92bed99a" xmlns:ns3="9c4d2047-6a27-4d97-b9e2-dd254799a033" targetNamespace="http://schemas.microsoft.com/office/2006/metadata/properties" ma:root="true" ma:fieldsID="a41c1023850270fbe35b038a1a28162f" ns1:_="" ns2:_="" ns3:_="">
    <xsd:import namespace="http://schemas.microsoft.com/sharepoint/v3"/>
    <xsd:import namespace="a1af3d24-2c00-4fff-b753-464d92bed99a"/>
    <xsd:import namespace="9c4d2047-6a27-4d97-b9e2-dd254799a033"/>
    <xsd:element name="properties">
      <xsd:complexType>
        <xsd:sequence>
          <xsd:element name="documentManagement">
            <xsd:complexType>
              <xsd:all>
                <xsd:element ref="ns2:easoShortDescription" minOccurs="0"/>
                <xsd:element ref="ns2:_dlc_DocId" minOccurs="0"/>
                <xsd:element ref="ns2:_dlc_DocIdUrl" minOccurs="0"/>
                <xsd:element ref="ns2:_dlc_DocIdPersistId" minOccurs="0"/>
                <xsd:element ref="ns2:o8afd3c3b2c14229af30eb97d0576c14" minOccurs="0"/>
                <xsd:element ref="ns2:TaxCatchAll" minOccurs="0"/>
                <xsd:element ref="ns2:TaxCatchAllLabel" minOccurs="0"/>
                <xsd:element ref="ns2:d843e2ab0fe040a0b8f15c0cb043c02e" minOccurs="0"/>
                <xsd:element ref="ns2:b449eb92237c479dbb476bba4132e4d0" minOccurs="0"/>
                <xsd:element ref="ns2:o7284467db3d4acd87ce2ae955c53c32" minOccurs="0"/>
                <xsd:element ref="ns3:lcf76f155ced4ddcb4097134ff3c332f" minOccurs="0"/>
                <xsd:element ref="ns1:DocumentSetDescription" minOccurs="0"/>
                <xsd:element ref="ns2:easo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4"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af3d24-2c00-4fff-b753-464d92bed99a" elementFormDefault="qualified">
    <xsd:import namespace="http://schemas.microsoft.com/office/2006/documentManagement/types"/>
    <xsd:import namespace="http://schemas.microsoft.com/office/infopath/2007/PartnerControls"/>
    <xsd:element name="easoShortDescription" ma:index="6" nillable="true" ma:displayName="Short Description" ma:description="Short description of the document content" ma:internalName="easoShortDescription" ma:readOnly="false">
      <xsd:simpleType>
        <xsd:restriction base="dms:Note">
          <xsd:maxLength value="255"/>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8afd3c3b2c14229af30eb97d0576c14" ma:index="11" ma:taxonomy="true" ma:internalName="o8afd3c3b2c14229af30eb97d0576c14" ma:taxonomyFieldName="easoBusinessClassification" ma:displayName="Business Classification" ma:readOnly="false" ma:fieldId="{88afd3c3-b2c1-4229-af30-eb97d0576c14}" ma:sspId="503e7a41-821a-4582-8c5b-0263b9d2f658" ma:termSetId="420852fe-df73-4459-b6e8-0279ecfd170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e7e03ee-8937-4ae6-b6fb-597838ca40d9}" ma:internalName="TaxCatchAll" ma:showField="CatchAllData" ma:web="a1af3d24-2c00-4fff-b753-464d92bed99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e7e03ee-8937-4ae6-b6fb-597838ca40d9}" ma:internalName="TaxCatchAllLabel" ma:readOnly="true" ma:showField="CatchAllDataLabel" ma:web="a1af3d24-2c00-4fff-b753-464d92bed99a">
      <xsd:complexType>
        <xsd:complexContent>
          <xsd:extension base="dms:MultiChoiceLookup">
            <xsd:sequence>
              <xsd:element name="Value" type="dms:Lookup" maxOccurs="unbounded" minOccurs="0" nillable="true"/>
            </xsd:sequence>
          </xsd:extension>
        </xsd:complexContent>
      </xsd:complexType>
    </xsd:element>
    <xsd:element name="d843e2ab0fe040a0b8f15c0cb043c02e" ma:index="15" ma:taxonomy="true" ma:internalName="d843e2ab0fe040a0b8f15c0cb043c02e" ma:taxonomyFieldName="RecordStatus" ma:displayName="Record Status" ma:indexed="true" ma:default="269;#Unlocked|657cf70e-6c76-40b5-8378-d1bef5a86504" ma:fieldId="{d843e2ab-0fe0-40a0-b8f1-5c0cb043c02e}" ma:sspId="503e7a41-821a-4582-8c5b-0263b9d2f658" ma:termSetId="d074c5b3-79b4-4232-8673-c47649e6f2e0" ma:anchorId="00000000-0000-0000-0000-000000000000" ma:open="false" ma:isKeyword="false">
      <xsd:complexType>
        <xsd:sequence>
          <xsd:element ref="pc:Terms" minOccurs="0" maxOccurs="1"/>
        </xsd:sequence>
      </xsd:complexType>
    </xsd:element>
    <xsd:element name="b449eb92237c479dbb476bba4132e4d0" ma:index="17" nillable="true" ma:taxonomy="true" ma:internalName="b449eb92237c479dbb476bba4132e4d0" ma:taxonomyFieldName="easoSecurityClassification" ma:displayName="Security Classification" ma:readOnly="false" ma:default="2;#Internal|d0063956-0b9b-4740-b4be-2689507f2aae" ma:fieldId="{b449eb92-237c-479d-bb47-6bba4132e4d0}" ma:sspId="503e7a41-821a-4582-8c5b-0263b9d2f658" ma:termSetId="6aae6405-aa79-4b16-b633-2137dc1ce12b" ma:anchorId="00000000-0000-0000-0000-000000000000" ma:open="false" ma:isKeyword="false">
      <xsd:complexType>
        <xsd:sequence>
          <xsd:element ref="pc:Terms" minOccurs="0" maxOccurs="1"/>
        </xsd:sequence>
      </xsd:complexType>
    </xsd:element>
    <xsd:element name="o7284467db3d4acd87ce2ae955c53c32" ma:index="19" nillable="true" ma:taxonomy="true" ma:internalName="o7284467db3d4acd87ce2ae955c53c32" ma:taxonomyFieldName="easoDocumentLanguage" ma:displayName="Document Language" ma:readOnly="false" ma:default="1;#English|532fa66a-4cdf-4129-bab9-a1f47b418755" ma:fieldId="{87284467-db3d-4acd-87ce-2ae955c53c32}" ma:taxonomyMulti="true" ma:sspId="503e7a41-821a-4582-8c5b-0263b9d2f658" ma:termSetId="e6dd9656-7aa6-44e5-ac68-59003ab7070e" ma:anchorId="00000000-0000-0000-0000-000000000000" ma:open="false" ma:isKeyword="false">
      <xsd:complexType>
        <xsd:sequence>
          <xsd:element ref="pc:Terms" minOccurs="0" maxOccurs="1"/>
        </xsd:sequence>
      </xsd:complexType>
    </xsd:element>
    <xsd:element name="easoResponsible" ma:index="25" nillable="true" ma:displayName="Responsible" ma:description="The responsible person of the document" ma:SharePointGroup="0" ma:internalName="easoResponsib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4d2047-6a27-4d97-b9e2-dd254799a033"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03e7a41-821a-4582-8c5b-0263b9d2f65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8afd3c3b2c14229af30eb97d0576c14 xmlns="a1af3d24-2c00-4fff-b753-464d92bed99a">
      <Terms xmlns="http://schemas.microsoft.com/office/infopath/2007/PartnerControls">
        <TermInfo xmlns="http://schemas.microsoft.com/office/infopath/2007/PartnerControls">
          <TermName xmlns="http://schemas.microsoft.com/office/infopath/2007/PartnerControls">Communication and Relationship management:Stakeholder Relations:Liaison to EU institutions</TermName>
          <TermId xmlns="http://schemas.microsoft.com/office/infopath/2007/PartnerControls">165f1ee1-a788-40b8-a517-9aa122cff76d</TermId>
        </TermInfo>
      </Terms>
    </o8afd3c3b2c14229af30eb97d0576c14>
    <_dlc_DocId xmlns="a1af3d24-2c00-4fff-b753-464d92bed99a">EUAA2022-822322122-14440</_dlc_DocId>
    <TaxCatchAll xmlns="a1af3d24-2c00-4fff-b753-464d92bed99a">
      <Value>194</Value>
      <Value>32</Value>
      <Value>206</Value>
      <Value>2</Value>
    </TaxCatchAll>
    <lcf76f155ced4ddcb4097134ff3c332f xmlns="9c4d2047-6a27-4d97-b9e2-dd254799a033">
      <Terms xmlns="http://schemas.microsoft.com/office/infopath/2007/PartnerControls"/>
    </lcf76f155ced4ddcb4097134ff3c332f>
    <b449eb92237c479dbb476bba4132e4d0 xmlns="a1af3d24-2c00-4fff-b753-464d92bed99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532fa66a-4cdf-4129-bab9-a1f47b418755</TermId>
        </TermInfo>
      </Terms>
    </b449eb92237c479dbb476bba4132e4d0>
    <easoShortDescription xmlns="a1af3d24-2c00-4fff-b753-464d92bed99a" xsi:nil="true"/>
    <o7284467db3d4acd87ce2ae955c53c32 xmlns="a1af3d24-2c00-4fff-b753-464d92bed99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532fa66a-4cdf-4129-bab9-a1f47b418755</TermId>
        </TermInfo>
      </Terms>
    </o7284467db3d4acd87ce2ae955c53c32>
    <d843e2ab0fe040a0b8f15c0cb043c02e xmlns="a1af3d24-2c00-4fff-b753-464d92bed99a">
      <Terms xmlns="http://schemas.microsoft.com/office/infopath/2007/PartnerControls">
        <TermInfo xmlns="http://schemas.microsoft.com/office/infopath/2007/PartnerControls">
          <TermName xmlns="http://schemas.microsoft.com/office/infopath/2007/PartnerControls">Unlocked</TermName>
          <TermId xmlns="http://schemas.microsoft.com/office/infopath/2007/PartnerControls">657cf70e-6c76-40b5-8378-d1bef5a86504</TermId>
        </TermInfo>
      </Terms>
    </d843e2ab0fe040a0b8f15c0cb043c02e>
    <_dlc_DocIdUrl xmlns="a1af3d24-2c00-4fff-b753-464d92bed99a">
      <Url>https://easo.sharepoint.com/sites/eic/_layouts/15/DocIdRedir.aspx?ID=EUAA2022-822322122-14440</Url>
      <Description>EUAA2022-822322122-14440</Description>
    </_dlc_DocIdUrl>
    <DocumentSetDescription xmlns="http://schemas.microsoft.com/sharepoint/v3" xsi:nil="true"/>
    <easoResponsible xmlns="a1af3d24-2c00-4fff-b753-464d92bed99a">
      <UserInfo>
        <DisplayName/>
        <AccountId xsi:nil="true"/>
        <AccountType/>
      </UserInfo>
    </easoResponsible>
  </documentManagement>
</p:properties>
</file>

<file path=customXml/itemProps1.xml><?xml version="1.0" encoding="utf-8"?>
<ds:datastoreItem xmlns:ds="http://schemas.openxmlformats.org/officeDocument/2006/customXml" ds:itemID="{D9D85658-9836-4D04-BBA7-19CA0FB24205}">
  <ds:schemaRefs>
    <ds:schemaRef ds:uri="http://schemas.microsoft.com/sharepoint/events"/>
  </ds:schemaRefs>
</ds:datastoreItem>
</file>

<file path=customXml/itemProps2.xml><?xml version="1.0" encoding="utf-8"?>
<ds:datastoreItem xmlns:ds="http://schemas.openxmlformats.org/officeDocument/2006/customXml" ds:itemID="{051A131C-3337-4041-B020-E8F873E51B15}">
  <ds:schemaRefs>
    <ds:schemaRef ds:uri="http://schemas.microsoft.com/sharepoint/v3/contenttype/forms"/>
  </ds:schemaRefs>
</ds:datastoreItem>
</file>

<file path=customXml/itemProps3.xml><?xml version="1.0" encoding="utf-8"?>
<ds:datastoreItem xmlns:ds="http://schemas.openxmlformats.org/officeDocument/2006/customXml" ds:itemID="{BBE47F03-8D52-4050-86F9-7D6562B0D22F}">
  <ds:schemaRefs>
    <ds:schemaRef ds:uri="http://schemas.openxmlformats.org/officeDocument/2006/bibliography"/>
  </ds:schemaRefs>
</ds:datastoreItem>
</file>

<file path=customXml/itemProps4.xml><?xml version="1.0" encoding="utf-8"?>
<ds:datastoreItem xmlns:ds="http://schemas.openxmlformats.org/officeDocument/2006/customXml" ds:itemID="{9903F2EA-987D-4AB3-A841-0EE2883B9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af3d24-2c00-4fff-b753-464d92bed99a"/>
    <ds:schemaRef ds:uri="9c4d2047-6a27-4d97-b9e2-dd254799a0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E25EE4-53AF-4F18-BE04-3DD7A376AB6E}">
  <ds:schemaRefs>
    <ds:schemaRef ds:uri="http://purl.org/dc/dcmitype/"/>
    <ds:schemaRef ds:uri="http://schemas.microsoft.com/office/2006/documentManagement/types"/>
    <ds:schemaRef ds:uri="http://purl.org/dc/terms/"/>
    <ds:schemaRef ds:uri="http://schemas.openxmlformats.org/package/2006/metadata/core-properties"/>
    <ds:schemaRef ds:uri="http://purl.org/dc/elements/1.1/"/>
    <ds:schemaRef ds:uri="http://www.w3.org/XML/1998/namespace"/>
    <ds:schemaRef ds:uri="a1af3d24-2c00-4fff-b753-464d92bed99a"/>
    <ds:schemaRef ds:uri="http://schemas.microsoft.com/sharepoint/v3"/>
    <ds:schemaRef ds:uri="http://schemas.microsoft.com/office/2006/metadata/properties"/>
    <ds:schemaRef ds:uri="http://schemas.microsoft.com/office/infopath/2007/PartnerControls"/>
    <ds:schemaRef ds:uri="9c4d2047-6a27-4d97-b9e2-dd254799a03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1447</Words>
  <Characters>8249</Characters>
  <Application>Microsoft Office Word</Application>
  <DocSecurity>4</DocSecurity>
  <Lines>68</Lines>
  <Paragraphs>19</Paragraphs>
  <ScaleCrop>false</ScaleCrop>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2022_11_15 WL in IARMJ Conf Arusha - LTTs</dc:title>
  <dc:subject/>
  <dc:creator>Van Gils, Sjoerd</dc:creator>
  <cp:keywords/>
  <dc:description/>
  <cp:lastModifiedBy>Lutin, Ward</cp:lastModifiedBy>
  <cp:revision>2</cp:revision>
  <dcterms:created xsi:type="dcterms:W3CDTF">2022-11-16T08:51:00Z</dcterms:created>
  <dcterms:modified xsi:type="dcterms:W3CDTF">2022-11-16T08:51:00Z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Status">
    <vt:lpwstr>194;#Unlocked|657cf70e-6c76-40b5-8378-d1bef5a86504</vt:lpwstr>
  </property>
  <property fmtid="{D5CDD505-2E9C-101B-9397-08002B2CF9AE}" pid="3" name="ContentTypeId">
    <vt:lpwstr>0x010100702862A3062E044D8ABC14AA6FFFBF2A0084EFCB558C3F2D418A78FA22DEBB7852</vt:lpwstr>
  </property>
  <property fmtid="{D5CDD505-2E9C-101B-9397-08002B2CF9AE}" pid="4" name="easoSecurityClassification">
    <vt:lpwstr>206;#English|532fa66a-4cdf-4129-bab9-a1f47b418755</vt:lpwstr>
  </property>
  <property fmtid="{D5CDD505-2E9C-101B-9397-08002B2CF9AE}" pid="5" name="_dlc_DocIdItemGuid">
    <vt:lpwstr>72da55ec-80ff-4dca-8d96-2de65fd8afb3</vt:lpwstr>
  </property>
  <property fmtid="{D5CDD505-2E9C-101B-9397-08002B2CF9AE}" pid="6" name="p96fb03dbcf94747b8ec018a65a2d03d">
    <vt:lpwstr/>
  </property>
  <property fmtid="{D5CDD505-2E9C-101B-9397-08002B2CF9AE}" pid="7" name="MediaServiceImageTags">
    <vt:lpwstr/>
  </property>
  <property fmtid="{D5CDD505-2E9C-101B-9397-08002B2CF9AE}" pid="8" name="easoDocumentCoverage">
    <vt:lpwstr/>
  </property>
  <property fmtid="{D5CDD505-2E9C-101B-9397-08002B2CF9AE}" pid="9" name="easoDocumentLanguage">
    <vt:lpwstr>2;#English|532fa66a-4cdf-4129-bab9-a1f47b418755</vt:lpwstr>
  </property>
  <property fmtid="{D5CDD505-2E9C-101B-9397-08002B2CF9AE}" pid="10" name="easoBusinessClassification">
    <vt:lpwstr>32;#Communication and Relationship management:Stakeholder Relations:Liaison to EU institutions|165f1ee1-a788-40b8-a517-9aa122cff76d</vt:lpwstr>
  </property>
</Properties>
</file>